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76962" w14:textId="5A8D342A" w:rsidR="00AD159E" w:rsidRDefault="008E07E3" w:rsidP="000D4B53">
      <w:pPr>
        <w:pStyle w:val="papertitle"/>
        <w:spacing w:after="0"/>
        <w:contextualSpacing/>
      </w:pPr>
      <w:r w:rsidRPr="00194483">
        <w:rPr>
          <w:sz w:val="48"/>
          <w:szCs w:val="52"/>
        </w:rPr>
        <w:t>Measuring disbursement efficacy of Universal Service Funds: Case studies from India, Malaysia, Pakistan &amp; Sri Lanka</w:t>
      </w:r>
      <w:r w:rsidR="0027460C">
        <w:t xml:space="preserve"> </w:t>
      </w:r>
    </w:p>
    <w:p w14:paraId="5082B0B0" w14:textId="77777777" w:rsidR="00675401" w:rsidRDefault="00675401" w:rsidP="000D4B53">
      <w:pPr>
        <w:pStyle w:val="papertitle"/>
        <w:spacing w:after="0"/>
        <w:contextualSpacing/>
      </w:pPr>
    </w:p>
    <w:p w14:paraId="40C132D8" w14:textId="77777777" w:rsidR="00BD38FB" w:rsidRPr="00A93E05" w:rsidRDefault="00C126F2" w:rsidP="00C126F2">
      <w:pPr>
        <w:pBdr>
          <w:bottom w:val="single" w:sz="4" w:space="1" w:color="auto"/>
        </w:pBdr>
        <w:tabs>
          <w:tab w:val="right" w:pos="9720"/>
        </w:tabs>
        <w:contextualSpacing/>
        <w:jc w:val="left"/>
        <w:rPr>
          <w:b/>
          <w:smallCaps/>
          <w:sz w:val="22"/>
          <w:szCs w:val="22"/>
        </w:rPr>
      </w:pPr>
      <w:r w:rsidRPr="00A93E05">
        <w:rPr>
          <w:b/>
          <w:smallCaps/>
          <w:sz w:val="22"/>
          <w:szCs w:val="22"/>
        </w:rPr>
        <w:tab/>
      </w:r>
      <w:r w:rsidR="00BD38FB" w:rsidRPr="00A93E05">
        <w:rPr>
          <w:b/>
          <w:smallCaps/>
          <w:sz w:val="22"/>
          <w:szCs w:val="22"/>
        </w:rPr>
        <w:t>Policy Brief</w:t>
      </w:r>
    </w:p>
    <w:p w14:paraId="4EC85951" w14:textId="77777777" w:rsidR="00BD38FB" w:rsidRPr="00A920B3" w:rsidRDefault="00BD38FB" w:rsidP="00BD38FB">
      <w:pPr>
        <w:autoSpaceDE w:val="0"/>
        <w:autoSpaceDN w:val="0"/>
        <w:adjustRightInd w:val="0"/>
        <w:jc w:val="both"/>
        <w:rPr>
          <w:smallCaps/>
        </w:rPr>
      </w:pPr>
    </w:p>
    <w:p w14:paraId="54AD6D05" w14:textId="24362EB3" w:rsidR="00203FB0" w:rsidRDefault="008E07E3" w:rsidP="002A4B58">
      <w:pPr>
        <w:pStyle w:val="BodyText"/>
        <w:rPr>
          <w:rFonts w:eastAsia="MS Mincho"/>
        </w:rPr>
      </w:pPr>
      <w:r>
        <w:rPr>
          <w:rFonts w:eastAsia="MS Mincho"/>
        </w:rPr>
        <w:t xml:space="preserve">Most universal-service funds draw resources from consumers of ICT services.  Unless the funds are disbursed, the intended policy objectives cannot be achieved.  If policymakers and stakeholders fully understand the actual performance of the funds both with regard to the satisfying the necessary condition of getting the money out in a timely manner and with regard to whether those funds are applied effectively for the stated purposes, the current low performance of funds and programs across multiple countries may be remedied.  Two metrics, the accumulated </w:t>
      </w:r>
      <w:r w:rsidR="003E1A74">
        <w:rPr>
          <w:rFonts w:eastAsia="MS Mincho"/>
        </w:rPr>
        <w:t xml:space="preserve">disbursement rate (ADR) and the year-on-year disbursement rate (YDR) are proposed.  They can be compiled for all countries based on relatively simple data that are in the public domain (or should be).  They will allow performance to be compared across countries and across time.  The YDR is most forgiving to fund administrators in measuring how much of the inflows in the immediately prior year have been disbursed.  An ADR that approaches 100 percent is the ideal </w:t>
      </w:r>
      <w:r>
        <w:rPr>
          <w:rFonts w:eastAsia="MS Mincho"/>
        </w:rPr>
        <w:t xml:space="preserve"> </w:t>
      </w:r>
    </w:p>
    <w:p w14:paraId="1C3C46E3" w14:textId="77777777" w:rsidR="00BD38FB" w:rsidRDefault="00606C75" w:rsidP="002A4B58">
      <w:pPr>
        <w:pStyle w:val="BodyText"/>
        <w:rPr>
          <w:rFonts w:eastAsia="MS Mincho"/>
        </w:rPr>
      </w:pPr>
      <w:r>
        <w:rPr>
          <w:rFonts w:eastAsia="MS Mincho"/>
          <w:noProof/>
          <w:lang w:bidi="si-LK"/>
        </w:rPr>
        <mc:AlternateContent>
          <mc:Choice Requires="wps">
            <w:drawing>
              <wp:anchor distT="0" distB="0" distL="114300" distR="114300" simplePos="0" relativeHeight="251659264" behindDoc="0" locked="0" layoutInCell="1" allowOverlap="1" wp14:anchorId="1B4D82AE" wp14:editId="079AFBD2">
                <wp:simplePos x="0" y="0"/>
                <wp:positionH relativeFrom="column">
                  <wp:posOffset>1270</wp:posOffset>
                </wp:positionH>
                <wp:positionV relativeFrom="paragraph">
                  <wp:posOffset>13335</wp:posOffset>
                </wp:positionV>
                <wp:extent cx="6315075" cy="280670"/>
                <wp:effectExtent l="19050" t="19050" r="47625" b="622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8067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5D891CDB" w14:textId="029F50F6" w:rsidR="007D5F01" w:rsidRPr="009B58EC" w:rsidRDefault="004F2ED6" w:rsidP="00BD38FB">
                            <w:pPr>
                              <w:rPr>
                                <w:b/>
                                <w:color w:val="FFFFFF" w:themeColor="background1"/>
                              </w:rPr>
                            </w:pPr>
                            <w:r>
                              <w:rPr>
                                <w:b/>
                                <w:color w:val="FFFFFF" w:themeColor="background1"/>
                              </w:rPr>
                              <w:t>SUMMARY OF</w:t>
                            </w:r>
                            <w:r w:rsidR="002626B4" w:rsidRPr="002626B4">
                              <w:rPr>
                                <w:b/>
                                <w:color w:val="FFFFFF" w:themeColor="background1"/>
                              </w:rPr>
                              <w:t xml:space="preserve"> </w:t>
                            </w:r>
                            <w:r w:rsidR="002626B4">
                              <w:rPr>
                                <w:b/>
                                <w:color w:val="FFFFFF" w:themeColor="background1"/>
                              </w:rPr>
                              <w:t>RECOMME</w:t>
                            </w:r>
                            <w:r w:rsidR="002626B4" w:rsidRPr="009B58EC">
                              <w:rPr>
                                <w:b/>
                                <w:color w:val="FFFFFF" w:themeColor="background1"/>
                              </w:rPr>
                              <w:t>NDATIONS</w:t>
                            </w:r>
                            <w:r w:rsidR="002626B4">
                              <w:rPr>
                                <w:b/>
                                <w:color w:val="FFFFFF" w:themeColor="background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D82AE" id="_x0000_t202" coordsize="21600,21600" o:spt="202" path="m,l,21600r21600,l21600,xe">
                <v:stroke joinstyle="miter"/>
                <v:path gradientshapeok="t" o:connecttype="rect"/>
              </v:shapetype>
              <v:shape id="Text Box 4" o:spid="_x0000_s1026" type="#_x0000_t202" style="position:absolute;left:0;text-align:left;margin-left:.1pt;margin-top:1.05pt;width:497.2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" fillcolor="#c0504d [3205]" strokecolor="#f2f2f2 [3041]" strokeweight="3pt">
                <v:shadow on="t" color="#622423 [1605]" opacity=".5" offset="1pt"/>
                <v:textbox>
                  <w:txbxContent>
                    <w:p w14:paraId="5D891CDB" w14:textId="029F50F6" w:rsidR="007D5F01" w:rsidRPr="009B58EC" w:rsidRDefault="004F2ED6" w:rsidP="00BD38FB">
                      <w:pPr>
                        <w:rPr>
                          <w:b/>
                          <w:color w:val="FFFFFF" w:themeColor="background1"/>
                        </w:rPr>
                      </w:pPr>
                      <w:r>
                        <w:rPr>
                          <w:b/>
                          <w:color w:val="FFFFFF" w:themeColor="background1"/>
                        </w:rPr>
                        <w:t>SUMMARY OF</w:t>
                      </w:r>
                      <w:r w:rsidR="002626B4" w:rsidRPr="002626B4">
                        <w:rPr>
                          <w:b/>
                          <w:color w:val="FFFFFF" w:themeColor="background1"/>
                        </w:rPr>
                        <w:t xml:space="preserve"> </w:t>
                      </w:r>
                      <w:r w:rsidR="002626B4">
                        <w:rPr>
                          <w:b/>
                          <w:color w:val="FFFFFF" w:themeColor="background1"/>
                        </w:rPr>
                        <w:t>RECOMME</w:t>
                      </w:r>
                      <w:r w:rsidR="002626B4" w:rsidRPr="009B58EC">
                        <w:rPr>
                          <w:b/>
                          <w:color w:val="FFFFFF" w:themeColor="background1"/>
                        </w:rPr>
                        <w:t>NDATIONS</w:t>
                      </w:r>
                      <w:r w:rsidR="002626B4">
                        <w:rPr>
                          <w:b/>
                          <w:color w:val="FFFFFF" w:themeColor="background1"/>
                        </w:rPr>
                        <w:t xml:space="preserve"> </w:t>
                      </w:r>
                    </w:p>
                  </w:txbxContent>
                </v:textbox>
              </v:shape>
            </w:pict>
          </mc:Fallback>
        </mc:AlternateContent>
      </w:r>
    </w:p>
    <w:p w14:paraId="4F7845C9" w14:textId="77777777" w:rsidR="00BD38FB" w:rsidRDefault="00BD38FB" w:rsidP="00BD38FB">
      <w:pPr>
        <w:pStyle w:val="BodyText"/>
        <w:rPr>
          <w:rFonts w:eastAsia="MS Mincho"/>
        </w:rPr>
      </w:pPr>
    </w:p>
    <w:p w14:paraId="541A0942" w14:textId="77777777" w:rsidR="00BD38FB" w:rsidRDefault="00BD38FB" w:rsidP="00BD38FB">
      <w:pPr>
        <w:pStyle w:val="BodyText"/>
        <w:rPr>
          <w:rFonts w:eastAsia="MS Mincho"/>
        </w:rPr>
        <w:sectPr w:rsidR="00BD38FB" w:rsidSect="00AD159E">
          <w:type w:val="continuous"/>
          <w:pgSz w:w="11909" w:h="16834" w:code="9"/>
          <w:pgMar w:top="1411" w:right="850" w:bottom="1411" w:left="850" w:header="720" w:footer="720" w:gutter="288"/>
          <w:cols w:space="360"/>
          <w:docGrid w:linePitch="360"/>
        </w:sectPr>
      </w:pPr>
    </w:p>
    <w:p w14:paraId="05E20FA2" w14:textId="2A58B4A4" w:rsidR="00160A14" w:rsidRPr="00160A14" w:rsidRDefault="003E1A74" w:rsidP="00160A14">
      <w:pPr>
        <w:pStyle w:val="BodyText"/>
        <w:numPr>
          <w:ilvl w:val="0"/>
          <w:numId w:val="26"/>
        </w:numPr>
        <w:ind w:left="270" w:hanging="270"/>
        <w:rPr>
          <w:rFonts w:eastAsia="MS Mincho"/>
          <w:b/>
          <w:bCs/>
        </w:rPr>
      </w:pPr>
      <w:r>
        <w:rPr>
          <w:rFonts w:eastAsia="MS Mincho"/>
          <w:b/>
          <w:bCs/>
        </w:rPr>
        <w:lastRenderedPageBreak/>
        <w:t>Compile ADRs and YDRs for all countries with universal-service programs</w:t>
      </w:r>
      <w:r w:rsidR="004F2ED6">
        <w:rPr>
          <w:rFonts w:eastAsia="MS Mincho"/>
          <w:b/>
          <w:bCs/>
        </w:rPr>
        <w:t>, or for subsets that have comparative or persuasive value</w:t>
      </w:r>
      <w:r>
        <w:rPr>
          <w:rFonts w:eastAsia="MS Mincho"/>
          <w:b/>
          <w:bCs/>
        </w:rPr>
        <w:t>.</w:t>
      </w:r>
      <w:r w:rsidR="004F2ED6">
        <w:rPr>
          <w:rFonts w:eastAsia="MS Mincho"/>
        </w:rPr>
        <w:t xml:space="preserve">  The proposed metrics may be easily be applied to document the necessary conditions of performance.  </w:t>
      </w:r>
      <w:r>
        <w:rPr>
          <w:rFonts w:eastAsia="MS Mincho"/>
        </w:rPr>
        <w:t xml:space="preserve"> </w:t>
      </w:r>
      <w:r w:rsidR="008D48FE" w:rsidRPr="00160A14">
        <w:rPr>
          <w:rFonts w:eastAsia="MS Mincho"/>
        </w:rPr>
        <w:t xml:space="preserve">   </w:t>
      </w:r>
    </w:p>
    <w:p w14:paraId="6345614B" w14:textId="202D5D08" w:rsidR="004C62CB" w:rsidRPr="004C62CB" w:rsidRDefault="003E1A74" w:rsidP="00BD38FB">
      <w:pPr>
        <w:pStyle w:val="BodyText"/>
        <w:numPr>
          <w:ilvl w:val="0"/>
          <w:numId w:val="26"/>
        </w:numPr>
        <w:ind w:left="270" w:hanging="270"/>
      </w:pPr>
      <w:r>
        <w:rPr>
          <w:rFonts w:eastAsia="MS Mincho"/>
          <w:b/>
          <w:bCs/>
        </w:rPr>
        <w:lastRenderedPageBreak/>
        <w:t>Develop acceptable and broa</w:t>
      </w:r>
      <w:r w:rsidR="004F2ED6">
        <w:rPr>
          <w:rFonts w:eastAsia="MS Mincho"/>
          <w:b/>
          <w:bCs/>
        </w:rPr>
        <w:t xml:space="preserve">dly objective accounts of </w:t>
      </w:r>
      <w:r w:rsidR="004F2ED6" w:rsidRPr="004F2ED6">
        <w:rPr>
          <w:rFonts w:eastAsia="MS Mincho"/>
          <w:b/>
          <w:bCs/>
        </w:rPr>
        <w:t>how the funds have been expended</w:t>
      </w:r>
      <w:r w:rsidR="004F2ED6">
        <w:rPr>
          <w:rFonts w:eastAsia="MS Mincho"/>
        </w:rPr>
        <w:t xml:space="preserve">.  Even in instances where funds are being </w:t>
      </w:r>
      <w:r w:rsidR="00866D32">
        <w:rPr>
          <w:rFonts w:eastAsia="MS Mincho"/>
        </w:rPr>
        <w:t>disbursed, it is important to assess whether the disbursements are for stated purposes.</w:t>
      </w:r>
    </w:p>
    <w:p w14:paraId="1167499D" w14:textId="5C9F1764" w:rsidR="00BD38FB" w:rsidRPr="008D48FE" w:rsidRDefault="004F2ED6" w:rsidP="00BD38FB">
      <w:pPr>
        <w:pStyle w:val="BodyText"/>
        <w:numPr>
          <w:ilvl w:val="0"/>
          <w:numId w:val="26"/>
        </w:numPr>
        <w:ind w:left="270" w:hanging="270"/>
        <w:sectPr w:rsidR="00BD38FB" w:rsidRPr="008D48FE" w:rsidSect="00BD38FB">
          <w:type w:val="continuous"/>
          <w:pgSz w:w="11909" w:h="16834" w:code="9"/>
          <w:pgMar w:top="1411" w:right="850" w:bottom="1411" w:left="850" w:header="720" w:footer="720" w:gutter="288"/>
          <w:cols w:num="3" w:space="360"/>
          <w:docGrid w:linePitch="360"/>
        </w:sectPr>
      </w:pPr>
      <w:r>
        <w:rPr>
          <w:rFonts w:eastAsia="MS Mincho"/>
          <w:b/>
          <w:bCs/>
        </w:rPr>
        <w:lastRenderedPageBreak/>
        <w:t>Take remedial actions to improve necessary and sufficient conditions of performance or reduce inflows.</w:t>
      </w:r>
      <w:r w:rsidR="00866D32">
        <w:rPr>
          <w:rFonts w:eastAsia="MS Mincho"/>
          <w:b/>
          <w:bCs/>
        </w:rPr>
        <w:t xml:space="preserve"> </w:t>
      </w:r>
      <w:r w:rsidR="00866D32" w:rsidRPr="00866D32">
        <w:rPr>
          <w:rFonts w:eastAsia="MS Mincho"/>
        </w:rPr>
        <w:t>Based on</w:t>
      </w:r>
      <w:r w:rsidR="00866D32">
        <w:rPr>
          <w:rFonts w:eastAsia="MS Mincho"/>
          <w:b/>
          <w:bCs/>
        </w:rPr>
        <w:t xml:space="preserve"> </w:t>
      </w:r>
      <w:r w:rsidR="00866D32" w:rsidRPr="00866D32">
        <w:rPr>
          <w:rFonts w:eastAsia="MS Mincho"/>
        </w:rPr>
        <w:t>the conclusions drawn from the assessments remedial action can be taken</w:t>
      </w:r>
      <w:r w:rsidR="00866D32">
        <w:rPr>
          <w:rFonts w:eastAsia="MS Mincho"/>
        </w:rPr>
        <w:t>.</w:t>
      </w:r>
      <w:r w:rsidR="00866D32">
        <w:rPr>
          <w:rFonts w:eastAsia="MS Mincho"/>
          <w:b/>
          <w:bCs/>
        </w:rPr>
        <w:t xml:space="preserve"> </w:t>
      </w:r>
      <w:r>
        <w:rPr>
          <w:rFonts w:eastAsia="MS Mincho"/>
          <w:b/>
          <w:bCs/>
        </w:rPr>
        <w:t xml:space="preserve">  </w:t>
      </w:r>
      <w:r w:rsidR="0027460C">
        <w:rPr>
          <w:rFonts w:eastAsia="MS Mincho"/>
        </w:rPr>
        <w:t>.</w:t>
      </w:r>
      <w:r w:rsidR="00181E56">
        <w:rPr>
          <w:rFonts w:eastAsia="MS Mincho"/>
        </w:rPr>
        <w:t xml:space="preserve"> </w:t>
      </w:r>
    </w:p>
    <w:p w14:paraId="427FBFD0" w14:textId="77777777" w:rsidR="00BD38FB" w:rsidRPr="00181E56" w:rsidRDefault="00606C75" w:rsidP="00BD38FB">
      <w:pPr>
        <w:pStyle w:val="BodyText"/>
        <w:rPr>
          <w:rFonts w:eastAsia="MS Mincho"/>
          <w:sz w:val="18"/>
          <w:szCs w:val="18"/>
        </w:rPr>
      </w:pPr>
      <w:r>
        <w:rPr>
          <w:rFonts w:eastAsia="MS Mincho"/>
          <w:noProof/>
          <w:sz w:val="18"/>
          <w:szCs w:val="18"/>
          <w:lang w:bidi="si-LK"/>
        </w:rPr>
        <w:lastRenderedPageBreak/>
        <mc:AlternateContent>
          <mc:Choice Requires="wps">
            <w:drawing>
              <wp:anchor distT="0" distB="0" distL="114300" distR="114300" simplePos="0" relativeHeight="251658240" behindDoc="0" locked="0" layoutInCell="1" allowOverlap="1" wp14:anchorId="5FBB5A04" wp14:editId="3179242B">
                <wp:simplePos x="0" y="0"/>
                <wp:positionH relativeFrom="column">
                  <wp:posOffset>1270</wp:posOffset>
                </wp:positionH>
                <wp:positionV relativeFrom="paragraph">
                  <wp:posOffset>87630</wp:posOffset>
                </wp:positionV>
                <wp:extent cx="6315075" cy="280670"/>
                <wp:effectExtent l="19050" t="19050" r="47625" b="622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8067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537BD24A" w14:textId="77777777" w:rsidR="007D5F01" w:rsidRPr="009B58EC" w:rsidRDefault="007D1AAE" w:rsidP="00BD38FB">
                            <w:pPr>
                              <w:rPr>
                                <w:b/>
                                <w:color w:val="FFFFFF" w:themeColor="background1"/>
                              </w:rPr>
                            </w:pPr>
                            <w:r>
                              <w:rPr>
                                <w:b/>
                                <w:color w:val="FFFFFF" w:themeColor="background1"/>
                              </w:rPr>
                              <w:t>THE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5A04" id="Text Box 3" o:spid="_x0000_s1027" type="#_x0000_t202" style="position:absolute;left:0;text-align:left;margin-left:.1pt;margin-top:6.9pt;width:497.2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" fillcolor="#c0504d [3205]" strokecolor="#f2f2f2 [3041]" strokeweight="3pt">
                <v:shadow on="t" color="#622423 [1605]" opacity=".5" offset="1pt"/>
                <v:textbox>
                  <w:txbxContent>
                    <w:p w14:paraId="537BD24A" w14:textId="77777777" w:rsidR="007D5F01" w:rsidRPr="009B58EC" w:rsidRDefault="007D1AAE" w:rsidP="00BD38FB">
                      <w:pPr>
                        <w:rPr>
                          <w:b/>
                          <w:color w:val="FFFFFF" w:themeColor="background1"/>
                        </w:rPr>
                      </w:pPr>
                      <w:r>
                        <w:rPr>
                          <w:b/>
                          <w:color w:val="FFFFFF" w:themeColor="background1"/>
                        </w:rPr>
                        <w:t>THE RESEARCH</w:t>
                      </w:r>
                    </w:p>
                  </w:txbxContent>
                </v:textbox>
              </v:shape>
            </w:pict>
          </mc:Fallback>
        </mc:AlternateContent>
      </w:r>
    </w:p>
    <w:p w14:paraId="39EE55BF" w14:textId="77777777" w:rsidR="00AD159E" w:rsidRPr="00181E56" w:rsidRDefault="00AD159E" w:rsidP="002A4B58">
      <w:pPr>
        <w:pStyle w:val="BodyText"/>
        <w:rPr>
          <w:rFonts w:eastAsia="MS Mincho"/>
          <w:sz w:val="18"/>
          <w:szCs w:val="18"/>
        </w:rPr>
      </w:pPr>
    </w:p>
    <w:p w14:paraId="075C494C" w14:textId="77777777" w:rsidR="00AD159E" w:rsidRPr="00181E56" w:rsidRDefault="00AD159E" w:rsidP="002A4B58">
      <w:pPr>
        <w:pStyle w:val="BodyText"/>
        <w:rPr>
          <w:rFonts w:eastAsia="MS Mincho"/>
          <w:sz w:val="18"/>
          <w:szCs w:val="18"/>
        </w:rPr>
      </w:pPr>
    </w:p>
    <w:p w14:paraId="7A7491F7" w14:textId="77777777" w:rsidR="00AD159E" w:rsidRDefault="00AD159E" w:rsidP="00B110E5">
      <w:pPr>
        <w:pStyle w:val="Heading1"/>
        <w:rPr>
          <w:rFonts w:eastAsia="MS Mincho"/>
        </w:rPr>
        <w:sectPr w:rsidR="00AD159E" w:rsidSect="00AD159E">
          <w:type w:val="continuous"/>
          <w:pgSz w:w="11909" w:h="16834" w:code="9"/>
          <w:pgMar w:top="1411" w:right="850" w:bottom="1411" w:left="850" w:header="720" w:footer="720" w:gutter="288"/>
          <w:cols w:space="360"/>
          <w:docGrid w:linePitch="360"/>
        </w:sectPr>
      </w:pPr>
    </w:p>
    <w:p w14:paraId="6510BB1F" w14:textId="067C6792" w:rsidR="00591A59" w:rsidRDefault="007D5F5C" w:rsidP="00591A59">
      <w:pPr>
        <w:pStyle w:val="Heading1"/>
        <w:rPr>
          <w:rFonts w:eastAsia="MS Mincho"/>
        </w:rPr>
      </w:pPr>
      <w:r>
        <w:rPr>
          <w:rFonts w:eastAsia="MS Mincho"/>
        </w:rPr>
        <w:lastRenderedPageBreak/>
        <w:t>Universal service funds are failing</w:t>
      </w:r>
    </w:p>
    <w:p w14:paraId="454C0C87" w14:textId="6F7A5449" w:rsidR="00FC2C81" w:rsidRDefault="007D5F5C" w:rsidP="00591A59">
      <w:pPr>
        <w:pStyle w:val="BodyText"/>
      </w:pPr>
      <w:r>
        <w:rPr>
          <w:rFonts w:eastAsia="MS Mincho"/>
        </w:rPr>
        <w:t>There is considerable criticism of a journalistic nature about the poor performance of universal service funds, especially in terms of funds in the range of USD billions unspent</w:t>
      </w:r>
      <w:r w:rsidR="00591A59">
        <w:t>.</w:t>
      </w:r>
      <w:r>
        <w:t xml:space="preserve">  However there has been little systematic documentation of these </w:t>
      </w:r>
      <w:r w:rsidR="008F2C4A">
        <w:t>alleged failings. The proposed metrics fill this gap.</w:t>
      </w:r>
    </w:p>
    <w:p w14:paraId="11896DBD" w14:textId="518BF13A" w:rsidR="00FC2C81" w:rsidRPr="00FC2C81" w:rsidRDefault="008F2C4A" w:rsidP="00FC2C81">
      <w:pPr>
        <w:pStyle w:val="Heading1"/>
        <w:rPr>
          <w:rFonts w:eastAsia="MS Mincho"/>
        </w:rPr>
      </w:pPr>
      <w:r>
        <w:rPr>
          <w:rFonts w:eastAsia="MS Mincho"/>
        </w:rPr>
        <w:t>Application of metrics to different countries yield valuable insights</w:t>
      </w:r>
    </w:p>
    <w:p w14:paraId="2D3DDD63" w14:textId="0AB6F8FE" w:rsidR="00861B46" w:rsidRDefault="008F2C4A" w:rsidP="00591A59">
      <w:pPr>
        <w:pStyle w:val="BodyText"/>
        <w:rPr>
          <w:rFonts w:eastAsia="MS Mincho"/>
        </w:rPr>
      </w:pPr>
      <w:r>
        <w:rPr>
          <w:rFonts w:eastAsia="MS Mincho"/>
        </w:rPr>
        <w:t xml:space="preserve">The application of the metrics to diverse cases shows that useful insights can be gained.  For example, </w:t>
      </w:r>
      <w:r w:rsidR="00B24402">
        <w:rPr>
          <w:rFonts w:eastAsia="MS Mincho"/>
        </w:rPr>
        <w:t>Pakist</w:t>
      </w:r>
      <w:r w:rsidR="00861B46">
        <w:rPr>
          <w:rFonts w:eastAsia="MS Mincho"/>
        </w:rPr>
        <w:t>an is generally perceived as havi</w:t>
      </w:r>
      <w:r w:rsidR="00B24402">
        <w:rPr>
          <w:rFonts w:eastAsia="MS Mincho"/>
        </w:rPr>
        <w:t xml:space="preserve">ng </w:t>
      </w:r>
      <w:r w:rsidR="00861B46">
        <w:rPr>
          <w:rFonts w:eastAsia="MS Mincho"/>
        </w:rPr>
        <w:t xml:space="preserve">had </w:t>
      </w:r>
      <w:r w:rsidR="00B24402">
        <w:rPr>
          <w:rFonts w:eastAsia="MS Mincho"/>
        </w:rPr>
        <w:t xml:space="preserve">an exemplary </w:t>
      </w:r>
      <w:r w:rsidR="00861B46">
        <w:rPr>
          <w:rFonts w:eastAsia="MS Mincho"/>
        </w:rPr>
        <w:t xml:space="preserve">universal-service fund, at least for a few years.  But the actual disbursements, both year-on-year and accumulated, portray a different picture (Figure 1).  Early performance in most funds is good, but declines.  This results in a downward trajectory for the ADR, except for Malaysia (Figure 2).  In this case, </w:t>
      </w:r>
      <w:r w:rsidR="00861B46">
        <w:rPr>
          <w:rFonts w:eastAsia="MS Mincho"/>
        </w:rPr>
        <w:lastRenderedPageBreak/>
        <w:t>the disbursement performance improves as results of several years of good year-on-year performance.</w:t>
      </w:r>
    </w:p>
    <w:p w14:paraId="64D10FB5" w14:textId="0AA8D9C4" w:rsidR="00591A59" w:rsidRDefault="00861B46" w:rsidP="00591A59">
      <w:pPr>
        <w:pStyle w:val="BodyText"/>
        <w:rPr>
          <w:rFonts w:eastAsia="MS Mincho"/>
        </w:rPr>
      </w:pPr>
      <w:r>
        <w:rPr>
          <w:rFonts w:eastAsia="MS Mincho"/>
        </w:rPr>
        <w:t xml:space="preserve">   </w:t>
      </w:r>
      <w:r w:rsidR="008F2C4A">
        <w:rPr>
          <w:rFonts w:eastAsia="MS Mincho"/>
        </w:rPr>
        <w:t xml:space="preserve"> </w:t>
      </w:r>
      <w:r w:rsidR="00591A59" w:rsidRPr="002A4B58">
        <w:rPr>
          <w:rFonts w:eastAsia="MS Mincho"/>
        </w:rPr>
        <w:t xml:space="preserve"> </w:t>
      </w:r>
    </w:p>
    <w:p w14:paraId="0ABD6E29" w14:textId="77777777" w:rsidR="008F2C4A" w:rsidRDefault="008F2C4A" w:rsidP="00591A59">
      <w:pPr>
        <w:pStyle w:val="BodyText"/>
        <w:rPr>
          <w:rFonts w:eastAsia="MS Mincho"/>
        </w:rPr>
      </w:pPr>
    </w:p>
    <w:p w14:paraId="43547429" w14:textId="1AA017CA" w:rsidR="00591A59" w:rsidRDefault="008F2C4A" w:rsidP="00591A59">
      <w:pPr>
        <w:pStyle w:val="BodyText"/>
        <w:rPr>
          <w:rFonts w:eastAsia="MS Mincho"/>
        </w:rPr>
      </w:pPr>
      <w:r>
        <w:rPr>
          <w:rFonts w:eastAsia="MS Mincho"/>
          <w:noProof/>
          <w:lang w:bidi="si-LK"/>
        </w:rPr>
        <w:lastRenderedPageBreak/>
        <w:drawing>
          <wp:inline distT="0" distB="0" distL="0" distR="0" wp14:anchorId="08426602" wp14:editId="4B732004">
            <wp:extent cx="5993130" cy="4620895"/>
            <wp:effectExtent l="0" t="0" r="762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3130" cy="4620895"/>
                    </a:xfrm>
                    <a:prstGeom prst="rect">
                      <a:avLst/>
                    </a:prstGeom>
                    <a:noFill/>
                  </pic:spPr>
                </pic:pic>
              </a:graphicData>
            </a:graphic>
          </wp:inline>
        </w:drawing>
      </w:r>
    </w:p>
    <w:p w14:paraId="19F927D5" w14:textId="1B270CD1" w:rsidR="00591A59" w:rsidRDefault="00591A59" w:rsidP="00591A59">
      <w:pPr>
        <w:pStyle w:val="Style3"/>
        <w:rPr>
          <w:rFonts w:eastAsia="MS Mincho"/>
        </w:rPr>
      </w:pPr>
      <w:bookmarkStart w:id="0" w:name="_Ref49557007"/>
      <w:r>
        <w:rPr>
          <w:rFonts w:eastAsia="MS Mincho"/>
        </w:rPr>
        <w:t xml:space="preserve">Figure 1. </w:t>
      </w:r>
      <w:bookmarkEnd w:id="0"/>
      <w:r w:rsidR="00861B46">
        <w:rPr>
          <w:rFonts w:eastAsia="MS Mincho"/>
        </w:rPr>
        <w:t>Disbursement performance of Pakistan universal service fund</w:t>
      </w:r>
    </w:p>
    <w:p w14:paraId="0679CF2E" w14:textId="77777777" w:rsidR="00591A59" w:rsidRDefault="00591A59" w:rsidP="00591A59">
      <w:pPr>
        <w:pStyle w:val="BodyText"/>
        <w:rPr>
          <w:rFonts w:eastAsia="MS Mincho"/>
          <w:i/>
        </w:rPr>
      </w:pPr>
    </w:p>
    <w:p w14:paraId="4C67170F" w14:textId="651B33DB" w:rsidR="00861B46" w:rsidRPr="005A2000" w:rsidRDefault="00E9458F" w:rsidP="00861B46">
      <w:pPr>
        <w:pStyle w:val="BodyText"/>
      </w:pPr>
      <w:r>
        <w:rPr>
          <w:noProof/>
          <w:lang w:bidi="si-LK"/>
        </w:rPr>
        <w:lastRenderedPageBreak/>
        <w:drawing>
          <wp:inline distT="0" distB="0" distL="0" distR="0" wp14:anchorId="328B0052" wp14:editId="2573C361">
            <wp:extent cx="6071870" cy="4011295"/>
            <wp:effectExtent l="0" t="0" r="508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870" cy="4011295"/>
                    </a:xfrm>
                    <a:prstGeom prst="rect">
                      <a:avLst/>
                    </a:prstGeom>
                    <a:noFill/>
                  </pic:spPr>
                </pic:pic>
              </a:graphicData>
            </a:graphic>
          </wp:inline>
        </w:drawing>
      </w:r>
    </w:p>
    <w:p w14:paraId="5956C764" w14:textId="0AA7B84A" w:rsidR="00F00753" w:rsidRPr="005A2000" w:rsidRDefault="00E9458F" w:rsidP="00203FB0">
      <w:pPr>
        <w:pStyle w:val="BodyText"/>
        <w:spacing w:after="0" w:line="240" w:lineRule="auto"/>
        <w:contextualSpacing/>
      </w:pPr>
      <w:r>
        <w:t xml:space="preserve">Figure 2: </w:t>
      </w:r>
      <w:r>
        <w:rPr>
          <w:rFonts w:eastAsia="MS Mincho"/>
        </w:rPr>
        <w:t>Disbursement performance of Pakistan universal service fund</w:t>
      </w:r>
      <w:bookmarkStart w:id="1" w:name="_GoBack"/>
      <w:bookmarkEnd w:id="1"/>
      <w:r>
        <w:t xml:space="preserve"> </w:t>
      </w:r>
    </w:p>
    <w:p w14:paraId="712C23C9" w14:textId="77777777" w:rsidR="002626B4" w:rsidRDefault="002626B4" w:rsidP="00203FB0">
      <w:pPr>
        <w:pStyle w:val="Heading5"/>
        <w:spacing w:after="0"/>
        <w:contextualSpacing/>
      </w:pPr>
    </w:p>
    <w:p w14:paraId="6DE35238" w14:textId="77777777" w:rsidR="00FC2C81" w:rsidRDefault="00FC2C81" w:rsidP="00203FB0">
      <w:pPr>
        <w:pStyle w:val="Heading5"/>
        <w:spacing w:after="0"/>
        <w:contextualSpacing/>
      </w:pPr>
    </w:p>
    <w:p w14:paraId="44D61239" w14:textId="77777777" w:rsidR="00A87F85" w:rsidRDefault="00591A59" w:rsidP="00203FB0">
      <w:pPr>
        <w:pStyle w:val="Heading5"/>
        <w:spacing w:after="0"/>
        <w:contextualSpacing/>
      </w:pPr>
      <w:r>
        <w:t>SOURCES</w:t>
      </w:r>
    </w:p>
    <w:p w14:paraId="6385F37D" w14:textId="77777777" w:rsidR="00794CF7" w:rsidRDefault="00A87F85" w:rsidP="00203FB0">
      <w:pPr>
        <w:pStyle w:val="BodyText"/>
        <w:spacing w:after="0" w:line="240" w:lineRule="auto"/>
        <w:contextualSpacing/>
      </w:pPr>
      <w:r>
        <w:t>Can be included within the 2-page limit. Follow APA format.</w:t>
      </w:r>
      <w:r w:rsidR="00C126F2">
        <w:t xml:space="preserve"> </w:t>
      </w:r>
      <w:r w:rsidR="00794CF7">
        <w:t>Following was used as the basis for the present guide</w:t>
      </w:r>
      <w:r w:rsidR="00743643">
        <w:t>:</w:t>
      </w:r>
    </w:p>
    <w:p w14:paraId="24DAF9FF" w14:textId="77777777" w:rsidR="00794CF7" w:rsidRDefault="00794CF7" w:rsidP="009757DC">
      <w:pPr>
        <w:pStyle w:val="BodyText"/>
        <w:spacing w:after="0" w:line="240" w:lineRule="auto"/>
        <w:contextualSpacing/>
        <w:jc w:val="left"/>
      </w:pPr>
      <w:r>
        <w:t xml:space="preserve">Knowledge Management International Conference and Exposition (2012). </w:t>
      </w:r>
      <w:r w:rsidRPr="00794CF7">
        <w:t>Paper Format for the Proceeding of KMICe2012</w:t>
      </w:r>
      <w:r>
        <w:t xml:space="preserve">. </w:t>
      </w:r>
      <w:hyperlink r:id="rId10" w:history="1">
        <w:r w:rsidRPr="00512644">
          <w:rPr>
            <w:rStyle w:val="Hyperlink"/>
          </w:rPr>
          <w:t>http://kmice.cms.net.my/submission.asp</w:t>
        </w:r>
      </w:hyperlink>
      <w:r>
        <w:t xml:space="preserve"> (accessed August 2012)</w:t>
      </w:r>
    </w:p>
    <w:p w14:paraId="7FB58193" w14:textId="77777777" w:rsidR="00A87F85" w:rsidRDefault="00A93E05" w:rsidP="00203FB0">
      <w:pPr>
        <w:pStyle w:val="BodyText"/>
        <w:spacing w:after="0" w:line="240" w:lineRule="auto"/>
        <w:contextualSpacing/>
      </w:pPr>
      <w:r>
        <w:t xml:space="preserve"> </w:t>
      </w:r>
    </w:p>
    <w:p w14:paraId="7138F1B7" w14:textId="77777777" w:rsidR="00A87F85" w:rsidRPr="00A87F85" w:rsidRDefault="00606C75" w:rsidP="00F00753">
      <w:pPr>
        <w:pStyle w:val="BodyText"/>
        <w:rPr>
          <w:sz w:val="18"/>
          <w:szCs w:val="18"/>
        </w:rPr>
      </w:pPr>
      <w:r>
        <w:rPr>
          <w:noProof/>
          <w:lang w:bidi="si-LK"/>
        </w:rPr>
        <mc:AlternateContent>
          <mc:Choice Requires="wps">
            <w:drawing>
              <wp:anchor distT="0" distB="0" distL="114300" distR="114300" simplePos="0" relativeHeight="251660288" behindDoc="0" locked="0" layoutInCell="1" allowOverlap="1" wp14:anchorId="0205DB07" wp14:editId="35B04F78">
                <wp:simplePos x="0" y="0"/>
                <wp:positionH relativeFrom="column">
                  <wp:posOffset>4445</wp:posOffset>
                </wp:positionH>
                <wp:positionV relativeFrom="paragraph">
                  <wp:posOffset>-3175</wp:posOffset>
                </wp:positionV>
                <wp:extent cx="3095625" cy="280670"/>
                <wp:effectExtent l="19050" t="19050" r="47625" b="6223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8067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27ECF827" w14:textId="77777777" w:rsidR="007D5F01" w:rsidRPr="009B58EC" w:rsidRDefault="007D5F01" w:rsidP="00A87F85">
                            <w:pPr>
                              <w:rPr>
                                <w:b/>
                                <w:color w:val="FFFFFF" w:themeColor="background1"/>
                              </w:rPr>
                            </w:pPr>
                            <w:r>
                              <w:rPr>
                                <w:b/>
                                <w:color w:val="FFFFFF" w:themeColor="background1"/>
                              </w:rPr>
                              <w:t>AUTHOR/S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5DB07" id="Text Box 6" o:spid="_x0000_s1028" type="#_x0000_t202" style="position:absolute;left:0;text-align:left;margin-left:.35pt;margin-top:-.25pt;width:243.75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" fillcolor="#c0504d [3205]" strokecolor="#f2f2f2 [3041]" strokeweight="3pt">
                <v:shadow on="t" color="#622423 [1605]" opacity=".5" offset="1pt"/>
                <v:textbox>
                  <w:txbxContent>
                    <w:p w14:paraId="27ECF827" w14:textId="77777777" w:rsidR="007D5F01" w:rsidRPr="009B58EC" w:rsidRDefault="007D5F01" w:rsidP="00A87F85">
                      <w:pPr>
                        <w:rPr>
                          <w:b/>
                          <w:color w:val="FFFFFF" w:themeColor="background1"/>
                        </w:rPr>
                      </w:pPr>
                      <w:r>
                        <w:rPr>
                          <w:b/>
                          <w:color w:val="FFFFFF" w:themeColor="background1"/>
                        </w:rPr>
                        <w:t>AUTHOR/S</w:t>
                      </w:r>
                    </w:p>
                  </w:txbxContent>
                </v:textbox>
              </v:shape>
            </w:pict>
          </mc:Fallback>
        </mc:AlternateContent>
      </w:r>
    </w:p>
    <w:p w14:paraId="309DE980" w14:textId="77777777" w:rsidR="00A87F85" w:rsidRPr="00794CF7" w:rsidRDefault="00A87F85" w:rsidP="00F00753">
      <w:pPr>
        <w:pStyle w:val="BodyText"/>
        <w:rPr>
          <w:szCs w:val="22"/>
        </w:rPr>
      </w:pPr>
    </w:p>
    <w:p w14:paraId="35139C42" w14:textId="77777777" w:rsidR="00A93E05" w:rsidRPr="00794CF7" w:rsidRDefault="00A93E05" w:rsidP="00A93E05">
      <w:pPr>
        <w:pStyle w:val="BodyText"/>
        <w:rPr>
          <w:szCs w:val="22"/>
        </w:rPr>
      </w:pPr>
      <w:r w:rsidRPr="00794CF7">
        <w:rPr>
          <w:szCs w:val="22"/>
        </w:rPr>
        <w:t xml:space="preserve">Sujata N Gamage | Human Capital Research Program, LIRNEasia | 12 Balcombe Place, Colombo 00800, Sri Lanka | Tel Fax +94 11 267 1075 | </w:t>
      </w:r>
      <w:hyperlink r:id="rId11" w:history="1">
        <w:r w:rsidRPr="00794CF7">
          <w:rPr>
            <w:rStyle w:val="Hyperlink"/>
            <w:szCs w:val="22"/>
          </w:rPr>
          <w:t>sujata@lirneasia.net</w:t>
        </w:r>
      </w:hyperlink>
      <w:r w:rsidRPr="00794CF7">
        <w:rPr>
          <w:szCs w:val="22"/>
        </w:rPr>
        <w:t xml:space="preserve"> | www.lirneasia.net</w:t>
      </w:r>
    </w:p>
    <w:p w14:paraId="4C5E51C3" w14:textId="77777777" w:rsidR="00A72048" w:rsidRDefault="00C126F2" w:rsidP="00A87F85">
      <w:pPr>
        <w:pStyle w:val="BodyText"/>
        <w:rPr>
          <w:szCs w:val="22"/>
        </w:rPr>
      </w:pPr>
      <w:r w:rsidRPr="00794CF7">
        <w:rPr>
          <w:szCs w:val="22"/>
        </w:rPr>
        <w:t>Author2</w:t>
      </w:r>
      <w:r w:rsidR="00A93E05" w:rsidRPr="00794CF7">
        <w:rPr>
          <w:szCs w:val="22"/>
        </w:rPr>
        <w:t xml:space="preserve"> | Department, Organization | </w:t>
      </w:r>
      <w:r w:rsidRPr="00794CF7">
        <w:rPr>
          <w:szCs w:val="22"/>
        </w:rPr>
        <w:t>Street Address</w:t>
      </w:r>
      <w:r w:rsidR="00A93E05" w:rsidRPr="00794CF7">
        <w:rPr>
          <w:szCs w:val="22"/>
        </w:rPr>
        <w:t>, Country| Telephone/fax | Email | URL</w:t>
      </w:r>
    </w:p>
    <w:p w14:paraId="5973921C" w14:textId="77777777" w:rsidR="00A72048" w:rsidRDefault="00A72048" w:rsidP="00A72048">
      <w:pPr>
        <w:jc w:val="left"/>
        <w:rPr>
          <w:szCs w:val="22"/>
        </w:rPr>
      </w:pPr>
    </w:p>
    <w:p w14:paraId="41B92812" w14:textId="77777777" w:rsidR="00A72048" w:rsidRPr="00A72048" w:rsidRDefault="00A72048" w:rsidP="00A72048">
      <w:pPr>
        <w:pStyle w:val="BodyText"/>
        <w:rPr>
          <w:szCs w:val="22"/>
          <w:lang w:val="en-SG"/>
        </w:rPr>
      </w:pPr>
    </w:p>
    <w:p w14:paraId="77430397" w14:textId="77777777" w:rsidR="00A87F85" w:rsidRPr="00794CF7" w:rsidRDefault="00A87F85" w:rsidP="00A87F85">
      <w:pPr>
        <w:pStyle w:val="BodyText"/>
        <w:rPr>
          <w:szCs w:val="22"/>
        </w:rPr>
      </w:pPr>
    </w:p>
    <w:p w14:paraId="60EDBBE1" w14:textId="77777777" w:rsidR="00A87F85" w:rsidRPr="00A87F85" w:rsidRDefault="00A87F85" w:rsidP="00F00753">
      <w:pPr>
        <w:pStyle w:val="BodyText"/>
        <w:rPr>
          <w:sz w:val="18"/>
          <w:szCs w:val="18"/>
        </w:rPr>
      </w:pPr>
    </w:p>
    <w:sectPr w:rsidR="00A87F85" w:rsidRPr="00A87F85" w:rsidSect="00AD159E">
      <w:type w:val="continuous"/>
      <w:pgSz w:w="11909" w:h="16834" w:code="9"/>
      <w:pgMar w:top="1411" w:right="850" w:bottom="1411" w:left="850" w:header="720" w:footer="720" w:gutter="288"/>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BCB54" w14:textId="77777777" w:rsidR="00A467EF" w:rsidRDefault="00A467EF" w:rsidP="002A4B58">
      <w:r>
        <w:separator/>
      </w:r>
    </w:p>
  </w:endnote>
  <w:endnote w:type="continuationSeparator" w:id="0">
    <w:p w14:paraId="55A502F6" w14:textId="77777777" w:rsidR="00A467EF" w:rsidRDefault="00A467EF" w:rsidP="002A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Iskoola Pota">
    <w:panose1 w:val="020B0502040204020203"/>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2F98F" w14:textId="77777777" w:rsidR="00A467EF" w:rsidRDefault="00A467EF" w:rsidP="002A4B58">
      <w:r>
        <w:separator/>
      </w:r>
    </w:p>
  </w:footnote>
  <w:footnote w:type="continuationSeparator" w:id="0">
    <w:p w14:paraId="365305E2" w14:textId="77777777" w:rsidR="00A467EF" w:rsidRDefault="00A467EF" w:rsidP="002A4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17833"/>
    <w:multiLevelType w:val="multilevel"/>
    <w:tmpl w:val="1EA27E1C"/>
    <w:lvl w:ilvl="0">
      <w:start w:val="1"/>
      <w:numFmt w:val="upperLetter"/>
      <w:pStyle w:val="Heading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02035BE"/>
    <w:multiLevelType w:val="multilevel"/>
    <w:tmpl w:val="9DC63C5A"/>
    <w:styleLink w:val="Style1"/>
    <w:lvl w:ilvl="0">
      <w:start w:val="1"/>
      <w:numFmt w:val="decimal"/>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F8B23F8"/>
    <w:multiLevelType w:val="singleLevel"/>
    <w:tmpl w:val="12CEED98"/>
    <w:lvl w:ilvl="0">
      <w:start w:val="1"/>
      <w:numFmt w:val="decimal"/>
      <w:lvlText w:val="%1."/>
      <w:legacy w:legacy="1" w:legacySpace="0" w:legacyIndent="360"/>
      <w:lvlJc w:val="left"/>
      <w:pPr>
        <w:ind w:left="360" w:hanging="360"/>
      </w:pPr>
    </w:lvl>
  </w:abstractNum>
  <w:abstractNum w:abstractNumId="5">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4189603E"/>
    <w:multiLevelType w:val="multilevel"/>
    <w:tmpl w:val="9404DAE4"/>
    <w:lvl w:ilvl="0">
      <w:start w:val="1"/>
      <w:numFmt w:val="upperRoman"/>
      <w:pStyle w:val="Heading1"/>
      <w:lvlText w:val="%1"/>
      <w:lvlJc w:val="left"/>
      <w:pPr>
        <w:ind w:left="504"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upperLetter"/>
      <w:lvlText w:val="%2."/>
      <w:lvlJc w:val="left"/>
      <w:pPr>
        <w:tabs>
          <w:tab w:val="num" w:pos="360"/>
        </w:tabs>
        <w:ind w:left="288" w:hanging="28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23A22A5"/>
    <w:multiLevelType w:val="hybridMultilevel"/>
    <w:tmpl w:val="B3F09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02C58"/>
    <w:multiLevelType w:val="hybridMultilevel"/>
    <w:tmpl w:val="09A66A68"/>
    <w:lvl w:ilvl="0" w:tplc="A986EA7C">
      <w:start w:val="1"/>
      <w:numFmt w:val="decimal"/>
      <w:pStyle w:val="figurecaption"/>
      <w:lvlText w:val="Figure %1. "/>
      <w:lvlJc w:val="left"/>
      <w:pPr>
        <w:tabs>
          <w:tab w:val="num" w:pos="2422"/>
        </w:tabs>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CD32DA8"/>
    <w:multiLevelType w:val="singleLevel"/>
    <w:tmpl w:val="934090A4"/>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nsid w:val="72783087"/>
    <w:multiLevelType w:val="multilevel"/>
    <w:tmpl w:val="9DC63C5A"/>
    <w:numStyleLink w:val="Style1"/>
  </w:abstractNum>
  <w:num w:numId="1">
    <w:abstractNumId w:val="5"/>
  </w:num>
  <w:num w:numId="2">
    <w:abstractNumId w:val="10"/>
  </w:num>
  <w:num w:numId="3">
    <w:abstractNumId w:val="3"/>
  </w:num>
  <w:num w:numId="4">
    <w:abstractNumId w:val="7"/>
  </w:num>
  <w:num w:numId="5">
    <w:abstractNumId w:val="7"/>
  </w:num>
  <w:num w:numId="6">
    <w:abstractNumId w:val="7"/>
  </w:num>
  <w:num w:numId="7">
    <w:abstractNumId w:val="7"/>
  </w:num>
  <w:num w:numId="8">
    <w:abstractNumId w:val="8"/>
  </w:num>
  <w:num w:numId="9">
    <w:abstractNumId w:val="11"/>
  </w:num>
  <w:num w:numId="10">
    <w:abstractNumId w:val="6"/>
  </w:num>
  <w:num w:numId="11">
    <w:abstractNumId w:val="2"/>
  </w:num>
  <w:num w:numId="12">
    <w:abstractNumId w:val="0"/>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lvlOverride w:ilvl="0">
      <w:lvl w:ilvl="0">
        <w:start w:val="1"/>
        <w:numFmt w:val="decimal"/>
        <w:lvlText w:val="%1."/>
        <w:legacy w:legacy="1" w:legacySpace="0" w:legacyIndent="360"/>
        <w:lvlJc w:val="left"/>
        <w:pPr>
          <w:ind w:left="360" w:hanging="360"/>
        </w:pPr>
      </w:lvl>
    </w:lvlOverride>
  </w:num>
  <w:num w:numId="25">
    <w:abstractNumId w:val="7"/>
  </w:num>
  <w:num w:numId="26">
    <w:abstractNumId w:val="9"/>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B4"/>
    <w:rsid w:val="0002018D"/>
    <w:rsid w:val="00027474"/>
    <w:rsid w:val="00043D61"/>
    <w:rsid w:val="00047C58"/>
    <w:rsid w:val="00060FB4"/>
    <w:rsid w:val="000651A2"/>
    <w:rsid w:val="000666D0"/>
    <w:rsid w:val="000845AF"/>
    <w:rsid w:val="000856CF"/>
    <w:rsid w:val="000A089C"/>
    <w:rsid w:val="000A2A08"/>
    <w:rsid w:val="000A4DCA"/>
    <w:rsid w:val="000D4245"/>
    <w:rsid w:val="000D4B53"/>
    <w:rsid w:val="000D61AF"/>
    <w:rsid w:val="00123512"/>
    <w:rsid w:val="00127AD8"/>
    <w:rsid w:val="00160A14"/>
    <w:rsid w:val="00167A01"/>
    <w:rsid w:val="00176EBB"/>
    <w:rsid w:val="00181E56"/>
    <w:rsid w:val="001A6AE6"/>
    <w:rsid w:val="001C4487"/>
    <w:rsid w:val="001F7F7B"/>
    <w:rsid w:val="00203FB0"/>
    <w:rsid w:val="0021475E"/>
    <w:rsid w:val="0022640D"/>
    <w:rsid w:val="002467E4"/>
    <w:rsid w:val="002626B4"/>
    <w:rsid w:val="0027460C"/>
    <w:rsid w:val="002A1A5F"/>
    <w:rsid w:val="002A4B58"/>
    <w:rsid w:val="002B2E67"/>
    <w:rsid w:val="002F60E3"/>
    <w:rsid w:val="00306305"/>
    <w:rsid w:val="0033157C"/>
    <w:rsid w:val="0038183C"/>
    <w:rsid w:val="0039666C"/>
    <w:rsid w:val="003E1A74"/>
    <w:rsid w:val="00410B40"/>
    <w:rsid w:val="004139A6"/>
    <w:rsid w:val="004423F3"/>
    <w:rsid w:val="00446BB7"/>
    <w:rsid w:val="004918DE"/>
    <w:rsid w:val="004A3A6D"/>
    <w:rsid w:val="004A50C0"/>
    <w:rsid w:val="004C62CB"/>
    <w:rsid w:val="004F2ED6"/>
    <w:rsid w:val="005000A9"/>
    <w:rsid w:val="005213C6"/>
    <w:rsid w:val="00537070"/>
    <w:rsid w:val="00551243"/>
    <w:rsid w:val="00570ED2"/>
    <w:rsid w:val="00570F43"/>
    <w:rsid w:val="00591A59"/>
    <w:rsid w:val="005D2C7D"/>
    <w:rsid w:val="005F62D3"/>
    <w:rsid w:val="00606C75"/>
    <w:rsid w:val="00611BC2"/>
    <w:rsid w:val="00671031"/>
    <w:rsid w:val="00675401"/>
    <w:rsid w:val="00682532"/>
    <w:rsid w:val="006873F6"/>
    <w:rsid w:val="006959BE"/>
    <w:rsid w:val="006A529A"/>
    <w:rsid w:val="006D4509"/>
    <w:rsid w:val="00706A27"/>
    <w:rsid w:val="00722274"/>
    <w:rsid w:val="00743643"/>
    <w:rsid w:val="00755665"/>
    <w:rsid w:val="00757A48"/>
    <w:rsid w:val="00770028"/>
    <w:rsid w:val="00794CF7"/>
    <w:rsid w:val="007960EB"/>
    <w:rsid w:val="007A0DB9"/>
    <w:rsid w:val="007A5A95"/>
    <w:rsid w:val="007B71D0"/>
    <w:rsid w:val="007C426A"/>
    <w:rsid w:val="007D1AAE"/>
    <w:rsid w:val="007D5F01"/>
    <w:rsid w:val="007D5F5C"/>
    <w:rsid w:val="007F47D7"/>
    <w:rsid w:val="00810634"/>
    <w:rsid w:val="008175D0"/>
    <w:rsid w:val="00821592"/>
    <w:rsid w:val="00845ED8"/>
    <w:rsid w:val="008507DD"/>
    <w:rsid w:val="00854D03"/>
    <w:rsid w:val="00861B46"/>
    <w:rsid w:val="00866D32"/>
    <w:rsid w:val="0088220A"/>
    <w:rsid w:val="008B4EF1"/>
    <w:rsid w:val="008D48FE"/>
    <w:rsid w:val="008D68F9"/>
    <w:rsid w:val="008E07E3"/>
    <w:rsid w:val="008F2C4A"/>
    <w:rsid w:val="00944745"/>
    <w:rsid w:val="009757DC"/>
    <w:rsid w:val="009B78B8"/>
    <w:rsid w:val="009C207B"/>
    <w:rsid w:val="009F5769"/>
    <w:rsid w:val="00A211EA"/>
    <w:rsid w:val="00A23DD1"/>
    <w:rsid w:val="00A305EE"/>
    <w:rsid w:val="00A467EF"/>
    <w:rsid w:val="00A533A8"/>
    <w:rsid w:val="00A72048"/>
    <w:rsid w:val="00A87F85"/>
    <w:rsid w:val="00A93E05"/>
    <w:rsid w:val="00A95350"/>
    <w:rsid w:val="00AC70AA"/>
    <w:rsid w:val="00AD0577"/>
    <w:rsid w:val="00AD0C3C"/>
    <w:rsid w:val="00AD159E"/>
    <w:rsid w:val="00B02205"/>
    <w:rsid w:val="00B110E5"/>
    <w:rsid w:val="00B24402"/>
    <w:rsid w:val="00B306B1"/>
    <w:rsid w:val="00B3615E"/>
    <w:rsid w:val="00BC7285"/>
    <w:rsid w:val="00BD14CB"/>
    <w:rsid w:val="00BD38FB"/>
    <w:rsid w:val="00C11F9F"/>
    <w:rsid w:val="00C126F2"/>
    <w:rsid w:val="00C1310D"/>
    <w:rsid w:val="00C1604A"/>
    <w:rsid w:val="00C2420A"/>
    <w:rsid w:val="00C30CEA"/>
    <w:rsid w:val="00C345A2"/>
    <w:rsid w:val="00C80A3A"/>
    <w:rsid w:val="00CB1CC2"/>
    <w:rsid w:val="00CB3E9F"/>
    <w:rsid w:val="00CF41BD"/>
    <w:rsid w:val="00D071D6"/>
    <w:rsid w:val="00D506AD"/>
    <w:rsid w:val="00D61ECA"/>
    <w:rsid w:val="00DD38B6"/>
    <w:rsid w:val="00E04D7A"/>
    <w:rsid w:val="00E20689"/>
    <w:rsid w:val="00E65FFC"/>
    <w:rsid w:val="00E9458F"/>
    <w:rsid w:val="00EC6AA6"/>
    <w:rsid w:val="00F00753"/>
    <w:rsid w:val="00F0276D"/>
    <w:rsid w:val="00F077D7"/>
    <w:rsid w:val="00F4024E"/>
    <w:rsid w:val="00F57AEA"/>
    <w:rsid w:val="00F96EEF"/>
    <w:rsid w:val="00FC2C81"/>
    <w:rsid w:val="00FC7C2A"/>
    <w:rsid w:val="00FE0211"/>
    <w:rsid w:val="00FE6ADB"/>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3567B4"/>
  <w15:docId w15:val="{84DF67DE-D3D4-4A0F-9CB6-92271142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3F6"/>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123512"/>
    <w:pPr>
      <w:keepNext/>
      <w:keepLines/>
      <w:numPr>
        <w:numId w:val="4"/>
      </w:numPr>
      <w:outlineLvl w:val="0"/>
    </w:pPr>
    <w:rPr>
      <w:b/>
      <w:caps/>
      <w:noProof/>
      <w:sz w:val="22"/>
    </w:rPr>
  </w:style>
  <w:style w:type="paragraph" w:styleId="Heading2">
    <w:name w:val="heading 2"/>
    <w:basedOn w:val="Normal"/>
    <w:next w:val="Normal"/>
    <w:link w:val="Heading2Char"/>
    <w:uiPriority w:val="99"/>
    <w:qFormat/>
    <w:rsid w:val="007F47D7"/>
    <w:pPr>
      <w:keepNext/>
      <w:keepLines/>
      <w:numPr>
        <w:numId w:val="12"/>
      </w:numPr>
      <w:spacing w:before="120" w:after="60"/>
      <w:jc w:val="left"/>
      <w:outlineLvl w:val="1"/>
    </w:pPr>
    <w:rPr>
      <w:b/>
      <w:iCs/>
      <w:noProof/>
      <w:sz w:val="22"/>
    </w:rPr>
  </w:style>
  <w:style w:type="paragraph" w:styleId="Heading3">
    <w:name w:val="heading 3"/>
    <w:basedOn w:val="Normal"/>
    <w:next w:val="Normal"/>
    <w:link w:val="Heading3Char"/>
    <w:uiPriority w:val="99"/>
    <w:qFormat/>
    <w:rsid w:val="00CB3E9F"/>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CB3E9F"/>
    <w:pPr>
      <w:numPr>
        <w:ilvl w:val="3"/>
        <w:numId w:val="7"/>
      </w:numPr>
      <w:spacing w:before="40" w:after="40"/>
      <w:jc w:val="both"/>
      <w:outlineLvl w:val="3"/>
    </w:pPr>
    <w:rPr>
      <w:i/>
      <w:iCs/>
      <w:noProof/>
    </w:rPr>
  </w:style>
  <w:style w:type="paragraph" w:styleId="Heading5">
    <w:name w:val="heading 5"/>
    <w:basedOn w:val="Normal"/>
    <w:next w:val="Normal"/>
    <w:link w:val="Heading5Char"/>
    <w:uiPriority w:val="99"/>
    <w:qFormat/>
    <w:rsid w:val="00C1604A"/>
    <w:pPr>
      <w:tabs>
        <w:tab w:val="left" w:pos="360"/>
      </w:tabs>
      <w:spacing w:after="80"/>
      <w:outlineLvl w:val="4"/>
    </w:pPr>
    <w:rPr>
      <w:b/>
      <w: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3512"/>
    <w:rPr>
      <w:rFonts w:ascii="Times New Roman" w:hAnsi="Times New Roman"/>
      <w:b/>
      <w:caps/>
      <w:noProof/>
      <w:sz w:val="22"/>
      <w:lang w:val="en-US" w:eastAsia="en-US"/>
    </w:rPr>
  </w:style>
  <w:style w:type="character" w:customStyle="1" w:styleId="Heading2Char">
    <w:name w:val="Heading 2 Char"/>
    <w:basedOn w:val="DefaultParagraphFont"/>
    <w:link w:val="Heading2"/>
    <w:uiPriority w:val="99"/>
    <w:rsid w:val="007F47D7"/>
    <w:rPr>
      <w:rFonts w:ascii="Times New Roman" w:hAnsi="Times New Roman"/>
      <w:b/>
      <w:iCs/>
      <w:noProof/>
      <w:sz w:val="22"/>
    </w:rPr>
  </w:style>
  <w:style w:type="character" w:customStyle="1" w:styleId="Heading3Char">
    <w:name w:val="Heading 3 Char"/>
    <w:basedOn w:val="DefaultParagraphFont"/>
    <w:link w:val="Heading3"/>
    <w:uiPriority w:val="9"/>
    <w:semiHidden/>
    <w:rsid w:val="00CB3E9F"/>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sid w:val="00CB3E9F"/>
    <w:rPr>
      <w:b/>
      <w:bCs/>
      <w:sz w:val="28"/>
      <w:szCs w:val="28"/>
      <w:lang w:val="en-US" w:eastAsia="en-US"/>
    </w:rPr>
  </w:style>
  <w:style w:type="character" w:customStyle="1" w:styleId="Heading5Char">
    <w:name w:val="Heading 5 Char"/>
    <w:basedOn w:val="DefaultParagraphFont"/>
    <w:link w:val="Heading5"/>
    <w:uiPriority w:val="99"/>
    <w:rsid w:val="00C1604A"/>
    <w:rPr>
      <w:rFonts w:ascii="Times New Roman" w:hAnsi="Times New Roman" w:cs="Times New Roman"/>
      <w:b/>
      <w:caps/>
      <w:noProof/>
      <w:sz w:val="20"/>
      <w:szCs w:val="20"/>
      <w:lang w:val="en-US" w:eastAsia="en-US"/>
    </w:rPr>
  </w:style>
  <w:style w:type="paragraph" w:customStyle="1" w:styleId="Abstract">
    <w:name w:val="Abstract"/>
    <w:uiPriority w:val="99"/>
    <w:rsid w:val="0002018D"/>
    <w:pPr>
      <w:jc w:val="both"/>
    </w:pPr>
    <w:rPr>
      <w:rFonts w:ascii="Times New Roman" w:hAnsi="Times New Roman"/>
      <w:bCs/>
      <w:sz w:val="22"/>
      <w:szCs w:val="18"/>
      <w:lang w:val="en-US" w:eastAsia="en-US"/>
    </w:rPr>
  </w:style>
  <w:style w:type="paragraph" w:customStyle="1" w:styleId="Author">
    <w:name w:val="Author"/>
    <w:rsid w:val="000D61AF"/>
    <w:pPr>
      <w:spacing w:before="360" w:after="40"/>
      <w:jc w:val="center"/>
    </w:pPr>
    <w:rPr>
      <w:rFonts w:ascii="Times New Roman" w:hAnsi="Times New Roman"/>
      <w:b/>
      <w:noProof/>
      <w:sz w:val="24"/>
      <w:szCs w:val="22"/>
      <w:lang w:val="en-US" w:eastAsia="en-US"/>
    </w:rPr>
  </w:style>
  <w:style w:type="paragraph" w:styleId="BodyText">
    <w:name w:val="Body Text"/>
    <w:aliases w:val="Caption + Title"/>
    <w:basedOn w:val="Normal"/>
    <w:link w:val="BodyTextChar"/>
    <w:uiPriority w:val="99"/>
    <w:rsid w:val="000D61AF"/>
    <w:pPr>
      <w:spacing w:after="120" w:line="228" w:lineRule="auto"/>
      <w:jc w:val="both"/>
    </w:pPr>
    <w:rPr>
      <w:spacing w:val="-1"/>
      <w:sz w:val="22"/>
    </w:rPr>
  </w:style>
  <w:style w:type="character" w:customStyle="1" w:styleId="BodyTextChar">
    <w:name w:val="Body Text Char"/>
    <w:aliases w:val="Caption + Title Char"/>
    <w:basedOn w:val="DefaultParagraphFont"/>
    <w:link w:val="BodyText"/>
    <w:uiPriority w:val="99"/>
    <w:rsid w:val="000D61AF"/>
    <w:rPr>
      <w:rFonts w:ascii="Times New Roman" w:hAnsi="Times New Roman" w:cs="Times New Roman"/>
      <w:spacing w:val="-1"/>
      <w:szCs w:val="20"/>
      <w:lang w:val="en-US" w:eastAsia="en-US"/>
    </w:rPr>
  </w:style>
  <w:style w:type="paragraph" w:customStyle="1" w:styleId="bulletlist">
    <w:name w:val="bullet list"/>
    <w:basedOn w:val="BodyText"/>
    <w:uiPriority w:val="99"/>
    <w:rsid w:val="00CB3E9F"/>
    <w:pPr>
      <w:numPr>
        <w:numId w:val="1"/>
      </w:numPr>
    </w:pPr>
  </w:style>
  <w:style w:type="paragraph" w:customStyle="1" w:styleId="equation">
    <w:name w:val="equation"/>
    <w:basedOn w:val="Normal"/>
    <w:uiPriority w:val="99"/>
    <w:rsid w:val="00CB3E9F"/>
    <w:pPr>
      <w:tabs>
        <w:tab w:val="center" w:pos="2520"/>
        <w:tab w:val="right" w:pos="5040"/>
      </w:tabs>
      <w:spacing w:before="240" w:after="240" w:line="216" w:lineRule="auto"/>
    </w:pPr>
    <w:rPr>
      <w:rFonts w:ascii="Symbol" w:hAnsi="Symbol" w:cs="Symbol"/>
    </w:rPr>
  </w:style>
  <w:style w:type="paragraph" w:customStyle="1" w:styleId="figurecaption">
    <w:name w:val="figure caption"/>
    <w:uiPriority w:val="99"/>
    <w:rsid w:val="009B78B8"/>
    <w:pPr>
      <w:numPr>
        <w:numId w:val="2"/>
      </w:numPr>
      <w:tabs>
        <w:tab w:val="clear" w:pos="2422"/>
      </w:tabs>
      <w:spacing w:before="80"/>
      <w:jc w:val="center"/>
    </w:pPr>
    <w:rPr>
      <w:rFonts w:ascii="Times New Roman" w:hAnsi="Times New Roman"/>
      <w:noProof/>
      <w:sz w:val="16"/>
      <w:szCs w:val="16"/>
      <w:lang w:val="en-US" w:eastAsia="en-US"/>
    </w:rPr>
  </w:style>
  <w:style w:type="paragraph" w:customStyle="1" w:styleId="footnote">
    <w:name w:val="footnote"/>
    <w:uiPriority w:val="99"/>
    <w:rsid w:val="002F60E3"/>
    <w:pPr>
      <w:framePr w:hSpace="187" w:vSpace="187" w:wrap="notBeside" w:vAnchor="text" w:hAnchor="page" w:x="6121" w:y="577"/>
      <w:numPr>
        <w:numId w:val="3"/>
      </w:numPr>
      <w:tabs>
        <w:tab w:val="num" w:pos="0"/>
      </w:tabs>
      <w:spacing w:after="40"/>
      <w:ind w:firstLine="289"/>
      <w:jc w:val="center"/>
    </w:pPr>
    <w:rPr>
      <w:rFonts w:ascii="Times New Roman" w:hAnsi="Times New Roman"/>
      <w:sz w:val="16"/>
      <w:szCs w:val="16"/>
      <w:lang w:val="en-US" w:eastAsia="en-US"/>
    </w:rPr>
  </w:style>
  <w:style w:type="paragraph" w:customStyle="1" w:styleId="keywordstitle">
    <w:name w:val="key words title"/>
    <w:uiPriority w:val="99"/>
    <w:rsid w:val="00CF41BD"/>
    <w:pPr>
      <w:spacing w:after="120"/>
      <w:ind w:firstLine="288"/>
      <w:jc w:val="both"/>
    </w:pPr>
    <w:rPr>
      <w:rFonts w:ascii="Times New Roman" w:hAnsi="Times New Roman"/>
      <w:b/>
      <w:bCs/>
      <w:iCs/>
      <w:noProof/>
      <w:sz w:val="18"/>
      <w:szCs w:val="18"/>
      <w:lang w:val="en-US" w:eastAsia="en-US"/>
    </w:rPr>
  </w:style>
  <w:style w:type="paragraph" w:customStyle="1" w:styleId="keywords">
    <w:name w:val="key words"/>
    <w:basedOn w:val="keywordstitle"/>
    <w:qFormat/>
    <w:rsid w:val="00755665"/>
    <w:pPr>
      <w:ind w:firstLine="0"/>
    </w:pPr>
    <w:rPr>
      <w:rFonts w:eastAsia="MS Mincho"/>
      <w:b w:val="0"/>
      <w:i/>
    </w:rPr>
  </w:style>
  <w:style w:type="paragraph" w:customStyle="1" w:styleId="papertitle">
    <w:name w:val="paper title"/>
    <w:uiPriority w:val="99"/>
    <w:rsid w:val="0033157C"/>
    <w:pPr>
      <w:spacing w:after="120"/>
      <w:jc w:val="center"/>
    </w:pPr>
    <w:rPr>
      <w:rFonts w:ascii="Times New Roman" w:eastAsia="MS Mincho" w:hAnsi="Times New Roman"/>
      <w:b/>
      <w:noProof/>
      <w:sz w:val="32"/>
      <w:szCs w:val="48"/>
      <w:lang w:val="en-US" w:eastAsia="en-US"/>
    </w:rPr>
  </w:style>
  <w:style w:type="paragraph" w:customStyle="1" w:styleId="references">
    <w:name w:val="references"/>
    <w:basedOn w:val="Bibliography"/>
    <w:uiPriority w:val="99"/>
    <w:rsid w:val="00C80A3A"/>
    <w:pPr>
      <w:spacing w:after="50" w:line="180" w:lineRule="exact"/>
      <w:ind w:left="284" w:hanging="284"/>
      <w:jc w:val="both"/>
    </w:pPr>
    <w:rPr>
      <w:rFonts w:eastAsia="MS Mincho"/>
      <w:noProof/>
      <w:sz w:val="16"/>
      <w:szCs w:val="16"/>
    </w:rPr>
  </w:style>
  <w:style w:type="paragraph" w:customStyle="1" w:styleId="sponsors">
    <w:name w:val="sponsors"/>
    <w:uiPriority w:val="99"/>
    <w:rsid w:val="00CB3E9F"/>
    <w:pPr>
      <w:framePr w:wrap="auto" w:hAnchor="text" w:x="615" w:y="2239"/>
      <w:pBdr>
        <w:top w:val="single" w:sz="4" w:space="2" w:color="auto"/>
      </w:pBdr>
      <w:ind w:firstLine="288"/>
      <w:jc w:val="center"/>
    </w:pPr>
    <w:rPr>
      <w:rFonts w:ascii="Times New Roman" w:hAnsi="Times New Roman"/>
      <w:sz w:val="16"/>
      <w:szCs w:val="16"/>
      <w:lang w:val="en-US" w:eastAsia="en-US"/>
    </w:rPr>
  </w:style>
  <w:style w:type="paragraph" w:customStyle="1" w:styleId="tablecolhead">
    <w:name w:val="table col head"/>
    <w:basedOn w:val="Normal"/>
    <w:uiPriority w:val="99"/>
    <w:rsid w:val="00CB3E9F"/>
    <w:rPr>
      <w:b/>
      <w:bCs/>
      <w:sz w:val="16"/>
      <w:szCs w:val="16"/>
    </w:rPr>
  </w:style>
  <w:style w:type="paragraph" w:customStyle="1" w:styleId="tablecolsubhead">
    <w:name w:val="table col subhead"/>
    <w:basedOn w:val="tablecolhead"/>
    <w:uiPriority w:val="99"/>
    <w:rsid w:val="00CB3E9F"/>
    <w:rPr>
      <w:i/>
      <w:iCs/>
      <w:sz w:val="15"/>
      <w:szCs w:val="15"/>
    </w:rPr>
  </w:style>
  <w:style w:type="paragraph" w:customStyle="1" w:styleId="tablecopy">
    <w:name w:val="table copy"/>
    <w:uiPriority w:val="99"/>
    <w:rsid w:val="00CB3E9F"/>
    <w:pPr>
      <w:jc w:val="both"/>
    </w:pPr>
    <w:rPr>
      <w:rFonts w:ascii="Times New Roman" w:hAnsi="Times New Roman"/>
      <w:noProof/>
      <w:sz w:val="16"/>
      <w:szCs w:val="16"/>
      <w:lang w:val="en-US" w:eastAsia="en-US"/>
    </w:rPr>
  </w:style>
  <w:style w:type="paragraph" w:customStyle="1" w:styleId="tablefootnote">
    <w:name w:val="table footnote"/>
    <w:uiPriority w:val="99"/>
    <w:rsid w:val="00CB3E9F"/>
    <w:pPr>
      <w:spacing w:before="60" w:after="30"/>
      <w:jc w:val="right"/>
    </w:pPr>
    <w:rPr>
      <w:rFonts w:ascii="Times New Roman" w:hAnsi="Times New Roman"/>
      <w:sz w:val="12"/>
      <w:szCs w:val="12"/>
      <w:lang w:val="en-US" w:eastAsia="en-US"/>
    </w:rPr>
  </w:style>
  <w:style w:type="paragraph" w:customStyle="1" w:styleId="tablehead">
    <w:name w:val="table head"/>
    <w:uiPriority w:val="99"/>
    <w:rsid w:val="00CB3E9F"/>
    <w:pPr>
      <w:numPr>
        <w:numId w:val="9"/>
      </w:numPr>
      <w:spacing w:before="240" w:after="120" w:line="216" w:lineRule="auto"/>
      <w:jc w:val="center"/>
    </w:pPr>
    <w:rPr>
      <w:rFonts w:ascii="Times New Roman" w:hAnsi="Times New Roman"/>
      <w:smallCaps/>
      <w:noProof/>
      <w:sz w:val="16"/>
      <w:szCs w:val="16"/>
      <w:lang w:val="en-US" w:eastAsia="en-US"/>
    </w:rPr>
  </w:style>
  <w:style w:type="paragraph" w:customStyle="1" w:styleId="Abstracttitle">
    <w:name w:val="Abstract title"/>
    <w:next w:val="Abstract"/>
    <w:autoRedefine/>
    <w:qFormat/>
    <w:rsid w:val="00BC7285"/>
    <w:pPr>
      <w:jc w:val="center"/>
    </w:pPr>
    <w:rPr>
      <w:rFonts w:ascii="Times New Roman" w:eastAsia="MS Mincho" w:hAnsi="Times New Roman"/>
      <w:b/>
      <w:bCs/>
      <w:iCs/>
      <w:caps/>
      <w:sz w:val="22"/>
      <w:szCs w:val="18"/>
      <w:lang w:val="en-US" w:eastAsia="en-US"/>
    </w:rPr>
  </w:style>
  <w:style w:type="numbering" w:customStyle="1" w:styleId="Style1">
    <w:name w:val="Style1"/>
    <w:uiPriority w:val="99"/>
    <w:rsid w:val="000856CF"/>
    <w:pPr>
      <w:numPr>
        <w:numId w:val="15"/>
      </w:numPr>
    </w:pPr>
  </w:style>
  <w:style w:type="paragraph" w:customStyle="1" w:styleId="StyleAbstractLeft075Right075">
    <w:name w:val="Style Abstract + Left:  0.75&quot; Right:  0.75&quot;"/>
    <w:basedOn w:val="Abstract"/>
    <w:rsid w:val="002A4B58"/>
    <w:pPr>
      <w:spacing w:before="360" w:after="240"/>
    </w:pPr>
    <w:rPr>
      <w:bCs w:val="0"/>
      <w:szCs w:val="20"/>
    </w:rPr>
  </w:style>
  <w:style w:type="paragraph" w:styleId="Bibliography">
    <w:name w:val="Bibliography"/>
    <w:basedOn w:val="Normal"/>
    <w:next w:val="Normal"/>
    <w:uiPriority w:val="37"/>
    <w:semiHidden/>
    <w:unhideWhenUsed/>
    <w:rsid w:val="00854D03"/>
  </w:style>
  <w:style w:type="paragraph" w:customStyle="1" w:styleId="Sub-Section">
    <w:name w:val="Sub-Section"/>
    <w:basedOn w:val="Normal"/>
    <w:next w:val="Normal"/>
    <w:rsid w:val="002A4B58"/>
    <w:pPr>
      <w:keepNext/>
      <w:suppressAutoHyphens/>
      <w:spacing w:before="120" w:after="120"/>
      <w:jc w:val="both"/>
    </w:pPr>
    <w:rPr>
      <w:b/>
      <w:sz w:val="22"/>
      <w:szCs w:val="24"/>
    </w:rPr>
  </w:style>
  <w:style w:type="paragraph" w:styleId="FootnoteText">
    <w:name w:val="footnote text"/>
    <w:basedOn w:val="Normal"/>
    <w:link w:val="FootnoteTextChar"/>
    <w:uiPriority w:val="99"/>
    <w:semiHidden/>
    <w:unhideWhenUsed/>
    <w:rsid w:val="002A4B58"/>
  </w:style>
  <w:style w:type="character" w:customStyle="1" w:styleId="FootnoteTextChar">
    <w:name w:val="Footnote Text Char"/>
    <w:basedOn w:val="DefaultParagraphFont"/>
    <w:link w:val="FootnoteText"/>
    <w:uiPriority w:val="99"/>
    <w:semiHidden/>
    <w:rsid w:val="002A4B58"/>
    <w:rPr>
      <w:rFonts w:ascii="Times New Roman" w:hAnsi="Times New Roman" w:cs="Times New Roman"/>
      <w:sz w:val="20"/>
      <w:szCs w:val="20"/>
      <w:lang w:val="en-US" w:eastAsia="en-US"/>
    </w:rPr>
  </w:style>
  <w:style w:type="character" w:styleId="FootnoteReference">
    <w:name w:val="footnote reference"/>
    <w:basedOn w:val="DefaultParagraphFont"/>
    <w:semiHidden/>
    <w:rsid w:val="002A4B58"/>
    <w:rPr>
      <w:vertAlign w:val="superscript"/>
    </w:rPr>
  </w:style>
  <w:style w:type="paragraph" w:styleId="BalloonText">
    <w:name w:val="Balloon Text"/>
    <w:basedOn w:val="Normal"/>
    <w:link w:val="BalloonTextChar"/>
    <w:uiPriority w:val="99"/>
    <w:semiHidden/>
    <w:unhideWhenUsed/>
    <w:rsid w:val="002A4B58"/>
    <w:rPr>
      <w:rFonts w:ascii="Tahoma" w:hAnsi="Tahoma" w:cs="Tahoma"/>
      <w:sz w:val="16"/>
      <w:szCs w:val="16"/>
    </w:rPr>
  </w:style>
  <w:style w:type="character" w:customStyle="1" w:styleId="BalloonTextChar">
    <w:name w:val="Balloon Text Char"/>
    <w:basedOn w:val="DefaultParagraphFont"/>
    <w:link w:val="BalloonText"/>
    <w:uiPriority w:val="99"/>
    <w:semiHidden/>
    <w:rsid w:val="002A4B58"/>
    <w:rPr>
      <w:rFonts w:ascii="Tahoma" w:hAnsi="Tahoma" w:cs="Tahoma"/>
      <w:sz w:val="16"/>
      <w:szCs w:val="16"/>
      <w:lang w:val="en-US" w:eastAsia="en-US"/>
    </w:rPr>
  </w:style>
  <w:style w:type="paragraph" w:customStyle="1" w:styleId="TableText">
    <w:name w:val="Table Text"/>
    <w:basedOn w:val="Normal"/>
    <w:rsid w:val="009B78B8"/>
    <w:pPr>
      <w:spacing w:after="120"/>
    </w:pPr>
    <w:rPr>
      <w:szCs w:val="22"/>
    </w:rPr>
  </w:style>
  <w:style w:type="paragraph" w:customStyle="1" w:styleId="Style2">
    <w:name w:val="Style2"/>
    <w:basedOn w:val="figurecaption"/>
    <w:qFormat/>
    <w:rsid w:val="009B78B8"/>
    <w:rPr>
      <w:rFonts w:eastAsia="MS Mincho"/>
    </w:rPr>
  </w:style>
  <w:style w:type="paragraph" w:customStyle="1" w:styleId="Tablecaption">
    <w:name w:val="Table caption"/>
    <w:basedOn w:val="Style2"/>
    <w:qFormat/>
    <w:rsid w:val="009B78B8"/>
  </w:style>
  <w:style w:type="paragraph" w:customStyle="1" w:styleId="Style3">
    <w:name w:val="Style3"/>
    <w:basedOn w:val="figurecaption"/>
    <w:qFormat/>
    <w:rsid w:val="00F00753"/>
    <w:pPr>
      <w:numPr>
        <w:numId w:val="0"/>
      </w:numPr>
    </w:pPr>
    <w:rPr>
      <w:b/>
    </w:rPr>
  </w:style>
  <w:style w:type="paragraph" w:customStyle="1" w:styleId="Section">
    <w:name w:val="Section"/>
    <w:basedOn w:val="Normal"/>
    <w:next w:val="Normal"/>
    <w:rsid w:val="00F00753"/>
    <w:pPr>
      <w:keepNext/>
      <w:suppressAutoHyphens/>
      <w:spacing w:before="240" w:after="120"/>
      <w:jc w:val="both"/>
    </w:pPr>
    <w:rPr>
      <w:b/>
      <w:caps/>
      <w:sz w:val="22"/>
      <w:szCs w:val="24"/>
    </w:rPr>
  </w:style>
  <w:style w:type="paragraph" w:customStyle="1" w:styleId="Acknowledgement">
    <w:name w:val="Acknowledgement"/>
    <w:basedOn w:val="Heading1"/>
    <w:rsid w:val="00F00753"/>
    <w:pPr>
      <w:numPr>
        <w:numId w:val="0"/>
      </w:numPr>
      <w:ind w:left="360" w:hanging="360"/>
    </w:pPr>
  </w:style>
  <w:style w:type="character" w:styleId="Hyperlink">
    <w:name w:val="Hyperlink"/>
    <w:basedOn w:val="DefaultParagraphFont"/>
    <w:uiPriority w:val="99"/>
    <w:unhideWhenUsed/>
    <w:rsid w:val="00F00753"/>
    <w:rPr>
      <w:color w:val="0000FF"/>
      <w:u w:val="single"/>
    </w:rPr>
  </w:style>
  <w:style w:type="paragraph" w:customStyle="1" w:styleId="equationleft">
    <w:name w:val="equation + left"/>
    <w:basedOn w:val="equation"/>
    <w:qFormat/>
    <w:rsid w:val="00047C58"/>
    <w:pPr>
      <w:tabs>
        <w:tab w:val="center" w:pos="4320"/>
        <w:tab w:val="right" w:pos="8496"/>
      </w:tabs>
      <w:ind w:firstLine="288"/>
      <w:jc w:val="left"/>
    </w:pPr>
    <w:rPr>
      <w:sz w:val="22"/>
      <w:szCs w:val="24"/>
    </w:rPr>
  </w:style>
  <w:style w:type="character" w:customStyle="1" w:styleId="MemberType">
    <w:name w:val="MemberType"/>
    <w:basedOn w:val="DefaultParagraphFont"/>
    <w:rsid w:val="00B02205"/>
    <w:rPr>
      <w:rFonts w:ascii="Times New Roman" w:hAnsi="Times New Roman" w:cs="Times New Roman"/>
      <w:i/>
      <w:iCs/>
      <w:sz w:val="22"/>
      <w:szCs w:val="22"/>
    </w:rPr>
  </w:style>
  <w:style w:type="paragraph" w:styleId="NoSpacing">
    <w:name w:val="No Spacing"/>
    <w:aliases w:val="Affiliations"/>
    <w:basedOn w:val="Normal"/>
    <w:uiPriority w:val="1"/>
    <w:qFormat/>
    <w:rsid w:val="00306305"/>
    <w:pPr>
      <w:jc w:val="both"/>
    </w:pPr>
    <w:rPr>
      <w:i/>
      <w:sz w:val="18"/>
      <w:szCs w:val="24"/>
    </w:rPr>
  </w:style>
  <w:style w:type="paragraph" w:styleId="Header">
    <w:name w:val="header"/>
    <w:basedOn w:val="Normal"/>
    <w:link w:val="HeaderChar"/>
    <w:uiPriority w:val="99"/>
    <w:semiHidden/>
    <w:unhideWhenUsed/>
    <w:rsid w:val="000A2A08"/>
    <w:pPr>
      <w:tabs>
        <w:tab w:val="center" w:pos="4680"/>
        <w:tab w:val="right" w:pos="9360"/>
      </w:tabs>
    </w:pPr>
  </w:style>
  <w:style w:type="character" w:customStyle="1" w:styleId="HeaderChar">
    <w:name w:val="Header Char"/>
    <w:basedOn w:val="DefaultParagraphFont"/>
    <w:link w:val="Header"/>
    <w:uiPriority w:val="99"/>
    <w:semiHidden/>
    <w:rsid w:val="000A2A08"/>
    <w:rPr>
      <w:rFonts w:ascii="Times New Roman" w:hAnsi="Times New Roman"/>
      <w:lang w:val="en-US" w:eastAsia="en-US"/>
    </w:rPr>
  </w:style>
  <w:style w:type="paragraph" w:styleId="Footer">
    <w:name w:val="footer"/>
    <w:basedOn w:val="Normal"/>
    <w:link w:val="FooterChar"/>
    <w:uiPriority w:val="99"/>
    <w:unhideWhenUsed/>
    <w:rsid w:val="000A2A08"/>
    <w:pPr>
      <w:tabs>
        <w:tab w:val="center" w:pos="4680"/>
        <w:tab w:val="right" w:pos="9360"/>
      </w:tabs>
    </w:pPr>
  </w:style>
  <w:style w:type="character" w:customStyle="1" w:styleId="FooterChar">
    <w:name w:val="Footer Char"/>
    <w:basedOn w:val="DefaultParagraphFont"/>
    <w:link w:val="Footer"/>
    <w:uiPriority w:val="99"/>
    <w:rsid w:val="000A2A08"/>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6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jata@lirneasia.net" TargetMode="External"/><Relationship Id="rId5" Type="http://schemas.openxmlformats.org/officeDocument/2006/relationships/webSettings" Target="webSettings.xml"/><Relationship Id="rId10" Type="http://schemas.openxmlformats.org/officeDocument/2006/relationships/hyperlink" Target="http://kmice.cms.net.my/submission.as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0A06B-FA16-4D73-821E-F04443F2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Paper Format for KMICe2012</vt:lpstr>
    </vt:vector>
  </TitlesOfParts>
  <Company>Toshiba</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KMICe2012</dc:title>
  <dc:subject>Knowledge Management International Conference 2012</dc:subject>
  <dc:creator>KMICe2012</dc:creator>
  <cp:lastModifiedBy>User</cp:lastModifiedBy>
  <cp:revision>2</cp:revision>
  <dcterms:created xsi:type="dcterms:W3CDTF">2017-07-23T19:17:00Z</dcterms:created>
  <dcterms:modified xsi:type="dcterms:W3CDTF">2017-07-23T19:17:00Z</dcterms:modified>
</cp:coreProperties>
</file>