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1D1C" w14:textId="77777777" w:rsidR="005D2133" w:rsidRPr="00B43DC9" w:rsidRDefault="005D2133" w:rsidP="005D2133">
      <w:pPr>
        <w:spacing w:after="0" w:line="240" w:lineRule="auto"/>
        <w:jc w:val="center"/>
        <w:rPr>
          <w:rFonts w:eastAsia="Times New Roman" w:cstheme="minorHAnsi"/>
          <w:b/>
          <w:bCs/>
          <w:sz w:val="23"/>
          <w:szCs w:val="23"/>
        </w:rPr>
      </w:pPr>
      <w:proofErr w:type="spellStart"/>
      <w:r w:rsidRPr="00B43DC9">
        <w:rPr>
          <w:rFonts w:eastAsia="Times New Roman" w:cstheme="minorHAnsi"/>
          <w:b/>
          <w:bCs/>
          <w:sz w:val="23"/>
          <w:szCs w:val="23"/>
        </w:rPr>
        <w:t>Sujata</w:t>
      </w:r>
      <w:proofErr w:type="spellEnd"/>
      <w:r w:rsidRPr="00B43DC9">
        <w:rPr>
          <w:rFonts w:eastAsia="Times New Roman" w:cstheme="minorHAnsi"/>
          <w:b/>
          <w:bCs/>
          <w:sz w:val="23"/>
          <w:szCs w:val="23"/>
        </w:rPr>
        <w:t xml:space="preserve"> N </w:t>
      </w:r>
      <w:proofErr w:type="spellStart"/>
      <w:r w:rsidRPr="00B43DC9">
        <w:rPr>
          <w:rFonts w:eastAsia="Times New Roman" w:cstheme="minorHAnsi"/>
          <w:b/>
          <w:bCs/>
          <w:sz w:val="23"/>
          <w:szCs w:val="23"/>
        </w:rPr>
        <w:t>Gamage</w:t>
      </w:r>
      <w:proofErr w:type="spellEnd"/>
    </w:p>
    <w:p w14:paraId="7F97A531" w14:textId="77777777" w:rsidR="005D2133" w:rsidRPr="00B43DC9" w:rsidRDefault="005D2133" w:rsidP="005D2133">
      <w:pPr>
        <w:spacing w:after="0" w:line="240" w:lineRule="auto"/>
        <w:jc w:val="center"/>
        <w:rPr>
          <w:rFonts w:eastAsia="Times New Roman" w:cstheme="minorHAnsi"/>
          <w:sz w:val="23"/>
          <w:szCs w:val="23"/>
        </w:rPr>
      </w:pPr>
      <w:r w:rsidRPr="00B43DC9">
        <w:rPr>
          <w:rFonts w:eastAsia="Times New Roman" w:cstheme="minorHAnsi"/>
          <w:sz w:val="23"/>
          <w:szCs w:val="23"/>
        </w:rPr>
        <w:t>12, Balcombe Place, Colombo 00800 Sri Lanka</w:t>
      </w:r>
    </w:p>
    <w:p w14:paraId="77A949D3" w14:textId="77777777" w:rsidR="005D2133" w:rsidRPr="00B43DC9" w:rsidRDefault="005D2133" w:rsidP="005D2133">
      <w:pPr>
        <w:spacing w:after="0" w:line="240" w:lineRule="auto"/>
        <w:jc w:val="center"/>
        <w:rPr>
          <w:rFonts w:eastAsia="Times New Roman" w:cstheme="minorHAnsi"/>
          <w:sz w:val="23"/>
          <w:szCs w:val="23"/>
        </w:rPr>
      </w:pPr>
      <w:r w:rsidRPr="00B43DC9">
        <w:rPr>
          <w:rFonts w:eastAsia="Times New Roman" w:cstheme="minorHAnsi"/>
          <w:sz w:val="23"/>
          <w:szCs w:val="23"/>
        </w:rPr>
        <w:t>Tel: +94 77 774 8470 Fax: +94 11 267 5212 Email: sujatagamage@yahoo.com</w:t>
      </w:r>
    </w:p>
    <w:p w14:paraId="096ACA6E" w14:textId="77777777" w:rsidR="00C049D3" w:rsidRDefault="00C049D3" w:rsidP="00C049D3">
      <w:pPr>
        <w:jc w:val="both"/>
      </w:pPr>
    </w:p>
    <w:p w14:paraId="14E48728" w14:textId="7B5A47E9" w:rsidR="00C049D3" w:rsidRDefault="002D3097" w:rsidP="00C049D3">
      <w:pPr>
        <w:jc w:val="both"/>
      </w:pPr>
      <w:proofErr w:type="spellStart"/>
      <w:r w:rsidRPr="00CF4C98">
        <w:t>Sujata</w:t>
      </w:r>
      <w:proofErr w:type="spellEnd"/>
      <w:r w:rsidRPr="00CF4C98">
        <w:t xml:space="preserve"> </w:t>
      </w:r>
      <w:proofErr w:type="spellStart"/>
      <w:r w:rsidRPr="00CF4C98">
        <w:t>Gamage</w:t>
      </w:r>
      <w:proofErr w:type="spellEnd"/>
      <w:r w:rsidRPr="00CF4C98">
        <w:t>, PhD MPA,</w:t>
      </w:r>
      <w:r>
        <w:t xml:space="preserve"> </w:t>
      </w:r>
      <w:r w:rsidRPr="00091967">
        <w:t xml:space="preserve">specializes in data analytics for public policy including </w:t>
      </w:r>
      <w:r w:rsidR="00C6640B" w:rsidRPr="00091967">
        <w:t>institutional research</w:t>
      </w:r>
      <w:r w:rsidR="00C6640B">
        <w:t xml:space="preserve">, performance evaluations, </w:t>
      </w:r>
      <w:r w:rsidRPr="00091967">
        <w:t>scoping studies</w:t>
      </w:r>
      <w:r w:rsidR="00C6640B">
        <w:t xml:space="preserve"> and systematic reviews,</w:t>
      </w:r>
      <w:r w:rsidRPr="00091967">
        <w:t xml:space="preserve"> using statistical methods and simulations</w:t>
      </w:r>
      <w:r w:rsidR="00C6640B">
        <w:t>,</w:t>
      </w:r>
      <w:r w:rsidRPr="00091967">
        <w:t xml:space="preserve"> with a f</w:t>
      </w:r>
      <w:r w:rsidR="00C6640B">
        <w:t xml:space="preserve">ocus on education, ICT in education, research, </w:t>
      </w:r>
      <w:r w:rsidRPr="00091967">
        <w:t>research networks</w:t>
      </w:r>
      <w:r w:rsidR="00C6640B">
        <w:t xml:space="preserve"> and public sector performance</w:t>
      </w:r>
      <w:r w:rsidRPr="00091967">
        <w:t xml:space="preserve">. She is currently the Team Leader of the Human Capital Research Program at </w:t>
      </w:r>
      <w:proofErr w:type="spellStart"/>
      <w:r w:rsidRPr="00091967">
        <w:t>LIRNEasia</w:t>
      </w:r>
      <w:proofErr w:type="spellEnd"/>
      <w:r w:rsidRPr="00091967">
        <w:t>, a regional think ta</w:t>
      </w:r>
      <w:r>
        <w:t>nk based In Colombo, Sri Lanka</w:t>
      </w:r>
      <w:r w:rsidR="00C049D3">
        <w:t>.</w:t>
      </w:r>
    </w:p>
    <w:p w14:paraId="10203E9C" w14:textId="2B9D540F" w:rsidR="00C049D3" w:rsidRDefault="00C049D3" w:rsidP="00C049D3">
      <w:pPr>
        <w:jc w:val="both"/>
      </w:pPr>
      <w:proofErr w:type="spellStart"/>
      <w:r>
        <w:t>Sujata’s</w:t>
      </w:r>
      <w:proofErr w:type="spellEnd"/>
      <w:r>
        <w:t xml:space="preserve"> service in government includes serving as Administrator for research program</w:t>
      </w:r>
      <w:r w:rsidR="00AE595B">
        <w:t>s at Ohio Board of Regents, USA;</w:t>
      </w:r>
      <w:r>
        <w:t xml:space="preserve"> consultant to the University Grants Commission of Sri Lanka</w:t>
      </w:r>
      <w:r w:rsidR="00AE595B">
        <w:t>,</w:t>
      </w:r>
      <w:r>
        <w:t xml:space="preserve"> and the Director General of the Tertiary and Vocational Commission of Sri Lanka. She has also worked as a strategic planning specialist at the Ohio State University, </w:t>
      </w:r>
      <w:r w:rsidR="003274E7">
        <w:t xml:space="preserve">USA, </w:t>
      </w:r>
      <w:r>
        <w:t>and analyti</w:t>
      </w:r>
      <w:r w:rsidR="00AE595B">
        <w:t>c director at QRC international</w:t>
      </w:r>
      <w:r>
        <w:t xml:space="preserve">, a private consulting company in Bethesda USA.  </w:t>
      </w:r>
      <w:proofErr w:type="spellStart"/>
      <w:r>
        <w:t>Sujata’s</w:t>
      </w:r>
      <w:proofErr w:type="spellEnd"/>
      <w:r>
        <w:t xml:space="preserve"> career in science included time as a member of faculty in the University of Colombo and as</w:t>
      </w:r>
      <w:r w:rsidR="00C6640B">
        <w:t xml:space="preserve"> </w:t>
      </w:r>
      <w:r w:rsidR="00AE595B">
        <w:t xml:space="preserve">a </w:t>
      </w:r>
      <w:r>
        <w:t>researcher at the Ohio State University.</w:t>
      </w:r>
    </w:p>
    <w:p w14:paraId="413B9219" w14:textId="76A57C05" w:rsidR="00C6640B" w:rsidRPr="00C6640B" w:rsidRDefault="003A6577" w:rsidP="00C049D3">
      <w:pPr>
        <w:jc w:val="both"/>
      </w:pPr>
      <w:proofErr w:type="spellStart"/>
      <w:r>
        <w:rPr>
          <w:color w:val="333333"/>
          <w:shd w:val="clear" w:color="auto" w:fill="FFFFFF"/>
        </w:rPr>
        <w:t>Sujata</w:t>
      </w:r>
      <w:proofErr w:type="spellEnd"/>
      <w:r w:rsidR="00C6640B" w:rsidRPr="00C6640B">
        <w:rPr>
          <w:color w:val="333333"/>
          <w:shd w:val="clear" w:color="auto" w:fill="FFFFFF"/>
        </w:rPr>
        <w:t xml:space="preserve"> contributes to weekly newspaper columns in</w:t>
      </w:r>
      <w:r w:rsidR="00C6640B" w:rsidRPr="00C6640B">
        <w:rPr>
          <w:rStyle w:val="apple-converted-space"/>
          <w:color w:val="333333"/>
          <w:shd w:val="clear" w:color="auto" w:fill="FFFFFF"/>
        </w:rPr>
        <w:t> </w:t>
      </w:r>
      <w:hyperlink r:id="rId5" w:history="1">
        <w:r w:rsidR="00C6640B" w:rsidRPr="00C6640B">
          <w:rPr>
            <w:rStyle w:val="Hyperlink"/>
            <w:shd w:val="clear" w:color="auto" w:fill="FFFFFF"/>
          </w:rPr>
          <w:t>English</w:t>
        </w:r>
      </w:hyperlink>
      <w:r w:rsidR="00C6640B" w:rsidRPr="00C6640B">
        <w:rPr>
          <w:rStyle w:val="apple-converted-space"/>
          <w:color w:val="333333"/>
          <w:shd w:val="clear" w:color="auto" w:fill="FFFFFF"/>
        </w:rPr>
        <w:t> </w:t>
      </w:r>
      <w:r w:rsidR="00C6640B" w:rsidRPr="00C6640B">
        <w:rPr>
          <w:color w:val="333333"/>
          <w:shd w:val="clear" w:color="auto" w:fill="FFFFFF"/>
        </w:rPr>
        <w:t>and</w:t>
      </w:r>
      <w:r w:rsidR="00C6640B" w:rsidRPr="00C6640B">
        <w:rPr>
          <w:rStyle w:val="apple-converted-space"/>
          <w:color w:val="333333"/>
          <w:shd w:val="clear" w:color="auto" w:fill="FFFFFF"/>
        </w:rPr>
        <w:t> </w:t>
      </w:r>
      <w:hyperlink r:id="rId6" w:history="1">
        <w:r w:rsidR="00C6640B" w:rsidRPr="00C6640B">
          <w:rPr>
            <w:rStyle w:val="Hyperlink"/>
            <w:shd w:val="clear" w:color="auto" w:fill="FFFFFF"/>
          </w:rPr>
          <w:t>Sinhala</w:t>
        </w:r>
      </w:hyperlink>
      <w:r w:rsidR="00C6640B" w:rsidRPr="00C6640B">
        <w:rPr>
          <w:rStyle w:val="apple-converted-space"/>
          <w:color w:val="333333"/>
          <w:shd w:val="clear" w:color="auto" w:fill="FFFFFF"/>
        </w:rPr>
        <w:t> </w:t>
      </w:r>
      <w:r w:rsidR="00C6640B" w:rsidRPr="00C6640B">
        <w:rPr>
          <w:color w:val="333333"/>
          <w:shd w:val="clear" w:color="auto" w:fill="FFFFFF"/>
        </w:rPr>
        <w:t>on human capital issues and serves as</w:t>
      </w:r>
      <w:r w:rsidR="00C6640B" w:rsidRPr="00C6640B">
        <w:rPr>
          <w:color w:val="333333"/>
          <w:shd w:val="clear" w:color="auto" w:fill="FFFFFF"/>
        </w:rPr>
        <w:t xml:space="preserve"> knowledge mapping </w:t>
      </w:r>
      <w:r w:rsidR="00C6640B" w:rsidRPr="00C6640B">
        <w:rPr>
          <w:color w:val="333333"/>
          <w:shd w:val="clear" w:color="auto" w:fill="FFFFFF"/>
        </w:rPr>
        <w:t>consultant to Communication Policy Research south (</w:t>
      </w:r>
      <w:proofErr w:type="spellStart"/>
      <w:r w:rsidR="00C6640B" w:rsidRPr="00C6640B">
        <w:rPr>
          <w:color w:val="333333"/>
          <w:shd w:val="clear" w:color="auto" w:fill="FFFFFF"/>
        </w:rPr>
        <w:t>CPRsouth</w:t>
      </w:r>
      <w:proofErr w:type="spellEnd"/>
      <w:r w:rsidR="00C6640B" w:rsidRPr="00C6640B">
        <w:rPr>
          <w:color w:val="333333"/>
          <w:shd w:val="clear" w:color="auto" w:fill="FFFFFF"/>
        </w:rPr>
        <w:t>), an initiative to identify and foster policy intellectuals in emerging Asia.</w:t>
      </w:r>
      <w:r w:rsidR="00C6640B" w:rsidRPr="00C6640B">
        <w:rPr>
          <w:color w:val="333333"/>
          <w:shd w:val="clear" w:color="auto" w:fill="FFFFFF"/>
        </w:rPr>
        <w:t xml:space="preserve"> She has served as</w:t>
      </w:r>
      <w:r w:rsidR="00C6640B" w:rsidRPr="00C6640B">
        <w:rPr>
          <w:color w:val="333333"/>
          <w:shd w:val="clear" w:color="auto" w:fill="FFFFFF"/>
        </w:rPr>
        <w:t xml:space="preserve"> a member of the Standing committee on Tertiary and Technical Education at the National Education Commission of Sri Lanka </w:t>
      </w:r>
      <w:r w:rsidR="00C6640B" w:rsidRPr="00C6640B">
        <w:rPr>
          <w:color w:val="333333"/>
          <w:shd w:val="clear" w:color="auto" w:fill="FFFFFF"/>
        </w:rPr>
        <w:t>and</w:t>
      </w:r>
      <w:r w:rsidR="00C6640B" w:rsidRPr="00C6640B">
        <w:rPr>
          <w:color w:val="333333"/>
          <w:shd w:val="clear" w:color="auto" w:fill="FFFFFF"/>
        </w:rPr>
        <w:t xml:space="preserve"> a member of the Human Resource Committee of the Cey</w:t>
      </w:r>
      <w:r w:rsidR="00C6640B" w:rsidRPr="00C6640B">
        <w:rPr>
          <w:color w:val="333333"/>
          <w:shd w:val="clear" w:color="auto" w:fill="FFFFFF"/>
        </w:rPr>
        <w:t>lon Chamber of Commerce.</w:t>
      </w:r>
    </w:p>
    <w:p w14:paraId="400E8E02" w14:textId="266EED06" w:rsidR="00C049D3" w:rsidRPr="0068798E" w:rsidRDefault="00C049D3" w:rsidP="00C049D3">
      <w:pPr>
        <w:jc w:val="both"/>
      </w:pPr>
      <w:proofErr w:type="spellStart"/>
      <w:r>
        <w:t>Sujata</w:t>
      </w:r>
      <w:proofErr w:type="spellEnd"/>
      <w:r>
        <w:t xml:space="preserve"> holds PhD in chemistry from the University of British Columbia and a </w:t>
      </w:r>
      <w:r w:rsidR="00C6640B">
        <w:t xml:space="preserve">subsequent </w:t>
      </w:r>
      <w:r>
        <w:t>Master’s in Public Administration from the Ohio State University of USA.</w:t>
      </w:r>
    </w:p>
    <w:p w14:paraId="7E6FE845" w14:textId="77777777" w:rsidR="005D2133" w:rsidRPr="00B43DC9" w:rsidRDefault="005D2133" w:rsidP="005D2133">
      <w:pPr>
        <w:pStyle w:val="NormalWeb"/>
        <w:spacing w:before="0" w:beforeAutospacing="0" w:after="300" w:afterAutospacing="0" w:line="293" w:lineRule="atLeast"/>
        <w:jc w:val="both"/>
        <w:textAlignment w:val="baseline"/>
        <w:rPr>
          <w:rFonts w:asciiTheme="minorHAnsi" w:hAnsiTheme="minorHAnsi" w:cstheme="minorHAnsi"/>
          <w:color w:val="000000"/>
          <w:sz w:val="23"/>
          <w:szCs w:val="23"/>
        </w:rPr>
      </w:pPr>
      <w:r w:rsidRPr="00B43DC9">
        <w:rPr>
          <w:rFonts w:asciiTheme="minorHAnsi" w:hAnsiTheme="minorHAnsi" w:cstheme="minorHAnsi"/>
          <w:color w:val="000000"/>
          <w:sz w:val="23"/>
          <w:szCs w:val="23"/>
        </w:rPr>
        <w:t>Previously she served as (a) the Director General of the Tertiary and Vocational Education Commission of Sri Lanka, revitalizing the implementation of an ADB funded project on a national vocational qualification framework for Sri Lanka (b) the Analytic Director of a team of consultants at QRC Macro International in Bethesda, Maryland, USA, responsible for conducting and reporting on science resources for the US National Science Foundation and (c) Strategic Planning Specialist at the Ohio State University, USA, developing an academic quality scorecard for that university, (d) Administrator of Research Support Programs at the Ohio Board of Regents, Ohio, USA and (e) a university teacher and researcher in Chemistry in her previous career as a scientist.</w:t>
      </w:r>
    </w:p>
    <w:p w14:paraId="262E9681" w14:textId="77777777" w:rsidR="005D2133" w:rsidRPr="00B43DC9" w:rsidRDefault="005D2133" w:rsidP="005D2133">
      <w:pPr>
        <w:pStyle w:val="NormalWeb"/>
        <w:spacing w:after="300" w:line="293" w:lineRule="atLeast"/>
        <w:jc w:val="both"/>
        <w:textAlignment w:val="baseline"/>
        <w:rPr>
          <w:rFonts w:asciiTheme="minorHAnsi" w:hAnsiTheme="minorHAnsi" w:cstheme="minorHAnsi"/>
          <w:color w:val="000000"/>
          <w:sz w:val="23"/>
          <w:szCs w:val="23"/>
        </w:rPr>
      </w:pPr>
      <w:r w:rsidRPr="00B43DC9">
        <w:rPr>
          <w:rFonts w:asciiTheme="minorHAnsi" w:hAnsiTheme="minorHAnsi" w:cstheme="minorHAnsi"/>
          <w:color w:val="000000"/>
          <w:sz w:val="23"/>
          <w:szCs w:val="23"/>
        </w:rPr>
        <w:t>Sujata writes a weekly newspaper column in English and Sinhala on human capital issues and serves as (a) a member of the Standing committee on Tertiary and Technical Education at the National Education Commission of Sri Lanka (b) a member of the Human Resource Committee of the Ceylon Chamber of Commerce and (c) In-house consultant to Communication Policy Research south (</w:t>
      </w:r>
      <w:proofErr w:type="spellStart"/>
      <w:r w:rsidRPr="00B43DC9">
        <w:rPr>
          <w:rFonts w:asciiTheme="minorHAnsi" w:hAnsiTheme="minorHAnsi" w:cstheme="minorHAnsi"/>
          <w:color w:val="000000"/>
          <w:sz w:val="23"/>
          <w:szCs w:val="23"/>
        </w:rPr>
        <w:t>CPRsouth</w:t>
      </w:r>
      <w:proofErr w:type="spellEnd"/>
      <w:r w:rsidRPr="00B43DC9">
        <w:rPr>
          <w:rFonts w:asciiTheme="minorHAnsi" w:hAnsiTheme="minorHAnsi" w:cstheme="minorHAnsi"/>
          <w:color w:val="000000"/>
          <w:sz w:val="23"/>
          <w:szCs w:val="23"/>
        </w:rPr>
        <w:t>), an initiative to build capacity for policy relevant research in emerging Asia.</w:t>
      </w:r>
    </w:p>
    <w:p w14:paraId="64509B04" w14:textId="77777777" w:rsidR="005D2133" w:rsidRPr="00B43DC9" w:rsidRDefault="005D2133" w:rsidP="005D2133">
      <w:pPr>
        <w:pStyle w:val="NormalWeb"/>
        <w:spacing w:after="300" w:line="293" w:lineRule="atLeast"/>
        <w:jc w:val="both"/>
        <w:textAlignment w:val="baseline"/>
        <w:rPr>
          <w:rFonts w:asciiTheme="minorHAnsi" w:hAnsiTheme="minorHAnsi" w:cstheme="minorHAnsi"/>
          <w:color w:val="000000"/>
          <w:sz w:val="23"/>
          <w:szCs w:val="23"/>
        </w:rPr>
      </w:pPr>
      <w:bookmarkStart w:id="0" w:name="_GoBack"/>
      <w:proofErr w:type="spellStart"/>
      <w:r w:rsidRPr="00B43DC9">
        <w:rPr>
          <w:rFonts w:asciiTheme="minorHAnsi" w:hAnsiTheme="minorHAnsi" w:cstheme="minorHAnsi"/>
          <w:color w:val="000000"/>
          <w:sz w:val="23"/>
          <w:szCs w:val="23"/>
        </w:rPr>
        <w:t>Sujata’s</w:t>
      </w:r>
      <w:proofErr w:type="spellEnd"/>
      <w:r w:rsidRPr="00B43DC9">
        <w:rPr>
          <w:rFonts w:asciiTheme="minorHAnsi" w:hAnsiTheme="minorHAnsi" w:cstheme="minorHAnsi"/>
          <w:color w:val="000000"/>
          <w:sz w:val="23"/>
          <w:szCs w:val="23"/>
        </w:rPr>
        <w:t xml:space="preserve"> recent public service work includes assisting the Federation of Sri Lankan Local Government Authorities (FSLGA) for building capacity of councillors and administrators (2011), Ministry of </w:t>
      </w:r>
      <w:r w:rsidRPr="00B43DC9">
        <w:rPr>
          <w:rFonts w:asciiTheme="minorHAnsi" w:hAnsiTheme="minorHAnsi" w:cstheme="minorHAnsi"/>
          <w:color w:val="000000"/>
          <w:sz w:val="23"/>
          <w:szCs w:val="23"/>
        </w:rPr>
        <w:lastRenderedPageBreak/>
        <w:t>Education in Eastern Province to develop a strategic plan for education in the province (2013-2014), and Department of Elections with data and analysis in support of electoral reforms discourse (2015).</w:t>
      </w:r>
    </w:p>
    <w:bookmarkEnd w:id="0"/>
    <w:p w14:paraId="0357E596" w14:textId="77777777" w:rsidR="005D2133" w:rsidRPr="00B43DC9" w:rsidRDefault="005D2133" w:rsidP="005D2133">
      <w:pPr>
        <w:autoSpaceDE w:val="0"/>
        <w:autoSpaceDN w:val="0"/>
        <w:adjustRightInd w:val="0"/>
        <w:spacing w:after="0" w:line="240" w:lineRule="auto"/>
        <w:rPr>
          <w:rFonts w:cstheme="minorHAnsi"/>
          <w:b/>
          <w:bCs/>
          <w:color w:val="000000"/>
          <w:sz w:val="23"/>
          <w:szCs w:val="23"/>
        </w:rPr>
      </w:pPr>
      <w:r w:rsidRPr="00B43DC9">
        <w:rPr>
          <w:rFonts w:cstheme="minorHAnsi"/>
          <w:b/>
          <w:bCs/>
          <w:color w:val="000000"/>
          <w:sz w:val="23"/>
          <w:szCs w:val="23"/>
        </w:rPr>
        <w:t>Education</w:t>
      </w:r>
    </w:p>
    <w:p w14:paraId="5E0F6C01" w14:textId="77777777" w:rsidR="005D2133" w:rsidRPr="00B43DC9" w:rsidRDefault="005D2133" w:rsidP="005D2133">
      <w:pPr>
        <w:pStyle w:val="ListParagraph"/>
        <w:numPr>
          <w:ilvl w:val="0"/>
          <w:numId w:val="1"/>
        </w:num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Master’s in Public Administration, 1996, The Ohio State University, Columbus, OH, USA</w:t>
      </w:r>
    </w:p>
    <w:p w14:paraId="10AF4B44" w14:textId="77777777" w:rsidR="005D2133" w:rsidRPr="00B43DC9" w:rsidRDefault="005D2133" w:rsidP="005D2133">
      <w:pPr>
        <w:pStyle w:val="ListParagraph"/>
        <w:numPr>
          <w:ilvl w:val="0"/>
          <w:numId w:val="1"/>
        </w:num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Ph.D. (Chemistry), 1985, University of British Columbia, Vancouver, B.C., Canada</w:t>
      </w:r>
    </w:p>
    <w:p w14:paraId="2FE72E92" w14:textId="77777777" w:rsidR="005D2133" w:rsidRPr="00B43DC9" w:rsidRDefault="005D2133" w:rsidP="005D2133">
      <w:pPr>
        <w:pStyle w:val="ListParagraph"/>
        <w:numPr>
          <w:ilvl w:val="0"/>
          <w:numId w:val="1"/>
        </w:num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B.Sc., 1976, University of Sri Lanka, Peradeniya Campus, Kandy, Sri Lanka</w:t>
      </w:r>
    </w:p>
    <w:p w14:paraId="52F259B9" w14:textId="77777777" w:rsidR="005D2133" w:rsidRPr="00B43DC9" w:rsidRDefault="005D2133" w:rsidP="005D2133">
      <w:pPr>
        <w:autoSpaceDE w:val="0"/>
        <w:autoSpaceDN w:val="0"/>
        <w:adjustRightInd w:val="0"/>
        <w:spacing w:after="0" w:line="240" w:lineRule="auto"/>
        <w:rPr>
          <w:rFonts w:cstheme="minorHAnsi"/>
          <w:b/>
          <w:bCs/>
          <w:color w:val="000000"/>
          <w:sz w:val="23"/>
          <w:szCs w:val="23"/>
        </w:rPr>
      </w:pPr>
    </w:p>
    <w:p w14:paraId="3669015F" w14:textId="77777777" w:rsidR="005D2133" w:rsidRPr="00B43DC9" w:rsidRDefault="005D2133" w:rsidP="005D2133">
      <w:pPr>
        <w:autoSpaceDE w:val="0"/>
        <w:autoSpaceDN w:val="0"/>
        <w:adjustRightInd w:val="0"/>
        <w:spacing w:after="0" w:line="240" w:lineRule="auto"/>
        <w:rPr>
          <w:rFonts w:cstheme="minorHAnsi"/>
          <w:b/>
          <w:bCs/>
          <w:color w:val="000000"/>
          <w:sz w:val="23"/>
          <w:szCs w:val="23"/>
        </w:rPr>
      </w:pPr>
      <w:r w:rsidRPr="00B43DC9">
        <w:rPr>
          <w:rFonts w:cstheme="minorHAnsi"/>
          <w:b/>
          <w:bCs/>
          <w:color w:val="000000"/>
          <w:sz w:val="23"/>
          <w:szCs w:val="23"/>
        </w:rPr>
        <w:t>Employment</w:t>
      </w:r>
    </w:p>
    <w:p w14:paraId="75667A51"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2012 - Date</w:t>
      </w:r>
      <w:r w:rsidRPr="00B43DC9">
        <w:rPr>
          <w:rFonts w:cstheme="minorHAnsi"/>
          <w:color w:val="000000"/>
          <w:sz w:val="23"/>
          <w:szCs w:val="23"/>
        </w:rPr>
        <w:tab/>
        <w:t xml:space="preserve">Team Leader, Human Capital Research Program, </w:t>
      </w:r>
      <w:proofErr w:type="spellStart"/>
      <w:r w:rsidRPr="00B43DC9">
        <w:rPr>
          <w:rFonts w:cstheme="minorHAnsi"/>
          <w:color w:val="000000"/>
          <w:sz w:val="23"/>
          <w:szCs w:val="23"/>
        </w:rPr>
        <w:t>LIRNE</w:t>
      </w:r>
      <w:r w:rsidRPr="00B43DC9">
        <w:rPr>
          <w:rFonts w:cstheme="minorHAnsi"/>
          <w:i/>
          <w:iCs/>
          <w:color w:val="000000"/>
          <w:sz w:val="23"/>
          <w:szCs w:val="23"/>
        </w:rPr>
        <w:t>asia</w:t>
      </w:r>
      <w:proofErr w:type="spellEnd"/>
    </w:p>
    <w:p w14:paraId="776F6956"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i/>
          <w:iCs/>
          <w:color w:val="000000"/>
          <w:sz w:val="23"/>
          <w:szCs w:val="23"/>
        </w:rPr>
      </w:pPr>
      <w:r w:rsidRPr="00B43DC9">
        <w:rPr>
          <w:rFonts w:cstheme="minorHAnsi"/>
          <w:color w:val="000000"/>
          <w:sz w:val="23"/>
          <w:szCs w:val="23"/>
        </w:rPr>
        <w:t>2005 - 2011</w:t>
      </w:r>
      <w:r w:rsidRPr="00B43DC9">
        <w:rPr>
          <w:rFonts w:cstheme="minorHAnsi"/>
          <w:color w:val="000000"/>
          <w:sz w:val="23"/>
          <w:szCs w:val="23"/>
        </w:rPr>
        <w:tab/>
        <w:t xml:space="preserve">Knowledge Network Specialist, </w:t>
      </w:r>
      <w:proofErr w:type="spellStart"/>
      <w:r w:rsidRPr="00B43DC9">
        <w:rPr>
          <w:rFonts w:cstheme="minorHAnsi"/>
          <w:color w:val="000000"/>
          <w:sz w:val="23"/>
          <w:szCs w:val="23"/>
        </w:rPr>
        <w:t>LIRNEasia</w:t>
      </w:r>
      <w:proofErr w:type="spellEnd"/>
      <w:r w:rsidRPr="00B43DC9">
        <w:rPr>
          <w:rFonts w:cstheme="minorHAnsi"/>
          <w:color w:val="000000"/>
          <w:sz w:val="23"/>
          <w:szCs w:val="23"/>
        </w:rPr>
        <w:tab/>
      </w:r>
    </w:p>
    <w:p w14:paraId="08290873"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2004 - 2005</w:t>
      </w:r>
      <w:r w:rsidRPr="00B43DC9">
        <w:rPr>
          <w:rFonts w:cstheme="minorHAnsi"/>
          <w:color w:val="000000"/>
          <w:sz w:val="23"/>
          <w:szCs w:val="23"/>
        </w:rPr>
        <w:tab/>
        <w:t>Consultant, University Grants Commission of Sri Lanka</w:t>
      </w:r>
    </w:p>
    <w:p w14:paraId="2935CF2A"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2003 - 2004</w:t>
      </w:r>
      <w:r w:rsidRPr="00B43DC9">
        <w:rPr>
          <w:rFonts w:cstheme="minorHAnsi"/>
          <w:color w:val="000000"/>
          <w:sz w:val="23"/>
          <w:szCs w:val="23"/>
        </w:rPr>
        <w:tab/>
        <w:t xml:space="preserve">Director General, Tertiary and Vocational Education </w:t>
      </w:r>
      <w:proofErr w:type="gramStart"/>
      <w:r w:rsidRPr="00B43DC9">
        <w:rPr>
          <w:rFonts w:cstheme="minorHAnsi"/>
          <w:color w:val="000000"/>
          <w:sz w:val="23"/>
          <w:szCs w:val="23"/>
        </w:rPr>
        <w:t>Commission(</w:t>
      </w:r>
      <w:proofErr w:type="gramEnd"/>
      <w:r w:rsidRPr="00B43DC9">
        <w:rPr>
          <w:rFonts w:cstheme="minorHAnsi"/>
          <w:color w:val="000000"/>
          <w:sz w:val="23"/>
          <w:szCs w:val="23"/>
        </w:rPr>
        <w:t>TVEC), Sri Lanka</w:t>
      </w:r>
    </w:p>
    <w:p w14:paraId="10593841"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2002 ‐ 2003</w:t>
      </w:r>
      <w:r w:rsidRPr="00B43DC9">
        <w:rPr>
          <w:rFonts w:cstheme="minorHAnsi"/>
          <w:color w:val="000000"/>
          <w:sz w:val="23"/>
          <w:szCs w:val="23"/>
        </w:rPr>
        <w:tab/>
        <w:t xml:space="preserve">Visiting Scholar, </w:t>
      </w:r>
      <w:proofErr w:type="spellStart"/>
      <w:r w:rsidRPr="00B43DC9">
        <w:rPr>
          <w:rFonts w:cstheme="minorHAnsi"/>
          <w:color w:val="000000"/>
          <w:sz w:val="23"/>
          <w:szCs w:val="23"/>
        </w:rPr>
        <w:t>Center</w:t>
      </w:r>
      <w:proofErr w:type="spellEnd"/>
      <w:r w:rsidRPr="00B43DC9">
        <w:rPr>
          <w:rFonts w:cstheme="minorHAnsi"/>
          <w:color w:val="000000"/>
          <w:sz w:val="23"/>
          <w:szCs w:val="23"/>
        </w:rPr>
        <w:t xml:space="preserve"> for Science, Policy and Outcomes, 1 Thomas Circle, NW, Suite 1075, Washington, D.C. 20002, USA</w:t>
      </w:r>
    </w:p>
    <w:p w14:paraId="49CFDFB8"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2000 - 2001</w:t>
      </w:r>
      <w:r w:rsidRPr="00B43DC9">
        <w:rPr>
          <w:rFonts w:cstheme="minorHAnsi"/>
          <w:color w:val="000000"/>
          <w:sz w:val="23"/>
          <w:szCs w:val="23"/>
        </w:rPr>
        <w:tab/>
        <w:t>Analytic Director, QRC Division of ORC Macro International, Bethesda, MD, USA</w:t>
      </w:r>
    </w:p>
    <w:p w14:paraId="46C661F9"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1998 - 2000</w:t>
      </w:r>
      <w:r w:rsidRPr="00B43DC9">
        <w:rPr>
          <w:rFonts w:cstheme="minorHAnsi"/>
          <w:color w:val="000000"/>
          <w:sz w:val="23"/>
          <w:szCs w:val="23"/>
        </w:rPr>
        <w:tab/>
        <w:t>Strategic Planning Specialist, Ohio State University</w:t>
      </w:r>
    </w:p>
    <w:p w14:paraId="43A955EA"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1996 - 1998</w:t>
      </w:r>
      <w:r w:rsidRPr="00B43DC9">
        <w:rPr>
          <w:rFonts w:cstheme="minorHAnsi"/>
          <w:color w:val="000000"/>
          <w:sz w:val="23"/>
          <w:szCs w:val="23"/>
        </w:rPr>
        <w:tab/>
        <w:t xml:space="preserve">Administrator for Research support Programs, Ohio Board of Regents, </w:t>
      </w:r>
      <w:proofErr w:type="gramStart"/>
      <w:r w:rsidRPr="00B43DC9">
        <w:rPr>
          <w:rFonts w:cstheme="minorHAnsi"/>
          <w:color w:val="000000"/>
          <w:sz w:val="23"/>
          <w:szCs w:val="23"/>
        </w:rPr>
        <w:t>USA</w:t>
      </w:r>
      <w:proofErr w:type="gramEnd"/>
    </w:p>
    <w:p w14:paraId="5251BE49" w14:textId="77777777" w:rsidR="005D2133" w:rsidRPr="00B43DC9" w:rsidRDefault="005D2133" w:rsidP="005D2133">
      <w:pPr>
        <w:tabs>
          <w:tab w:val="left" w:pos="1440"/>
        </w:tabs>
        <w:autoSpaceDE w:val="0"/>
        <w:autoSpaceDN w:val="0"/>
        <w:adjustRightInd w:val="0"/>
        <w:spacing w:after="0" w:line="240" w:lineRule="auto"/>
        <w:ind w:left="1440" w:hanging="1440"/>
        <w:rPr>
          <w:rFonts w:cstheme="minorHAnsi"/>
          <w:color w:val="000000"/>
          <w:sz w:val="23"/>
          <w:szCs w:val="23"/>
        </w:rPr>
      </w:pPr>
      <w:r w:rsidRPr="00B43DC9">
        <w:rPr>
          <w:rFonts w:cstheme="minorHAnsi"/>
          <w:color w:val="000000"/>
          <w:sz w:val="23"/>
          <w:szCs w:val="23"/>
        </w:rPr>
        <w:t>1976 ‐ 1996</w:t>
      </w:r>
      <w:r w:rsidRPr="00B43DC9">
        <w:rPr>
          <w:rFonts w:cstheme="minorHAnsi"/>
          <w:color w:val="000000"/>
          <w:sz w:val="23"/>
          <w:szCs w:val="23"/>
        </w:rPr>
        <w:tab/>
        <w:t>University teacher and researcher in chemistry, Sri Lanka and USA</w:t>
      </w:r>
    </w:p>
    <w:p w14:paraId="24FDCCEA" w14:textId="77777777" w:rsidR="005D2133" w:rsidRPr="00B43DC9" w:rsidRDefault="005D2133" w:rsidP="005D2133">
      <w:pPr>
        <w:autoSpaceDE w:val="0"/>
        <w:autoSpaceDN w:val="0"/>
        <w:adjustRightInd w:val="0"/>
        <w:spacing w:after="0" w:line="240" w:lineRule="auto"/>
        <w:rPr>
          <w:rFonts w:cstheme="minorHAnsi"/>
          <w:b/>
          <w:bCs/>
          <w:color w:val="000000"/>
          <w:sz w:val="23"/>
          <w:szCs w:val="23"/>
        </w:rPr>
      </w:pPr>
    </w:p>
    <w:p w14:paraId="37AAF10B" w14:textId="77777777" w:rsidR="005D2133" w:rsidRPr="00B43DC9" w:rsidRDefault="005D2133" w:rsidP="005D2133">
      <w:pPr>
        <w:autoSpaceDE w:val="0"/>
        <w:autoSpaceDN w:val="0"/>
        <w:adjustRightInd w:val="0"/>
        <w:spacing w:after="0" w:line="240" w:lineRule="auto"/>
        <w:rPr>
          <w:rFonts w:cstheme="minorHAnsi"/>
          <w:b/>
          <w:bCs/>
          <w:color w:val="000000"/>
          <w:sz w:val="23"/>
          <w:szCs w:val="23"/>
        </w:rPr>
      </w:pPr>
      <w:r w:rsidRPr="00B43DC9">
        <w:rPr>
          <w:rFonts w:cstheme="minorHAnsi"/>
          <w:b/>
          <w:bCs/>
          <w:color w:val="000000"/>
          <w:sz w:val="23"/>
          <w:szCs w:val="23"/>
        </w:rPr>
        <w:t xml:space="preserve">Research on Education, Knowledge networks and Knowledge to innovation </w:t>
      </w:r>
    </w:p>
    <w:p w14:paraId="33EE0A24"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Indicators for evaluating student-centred outcome-based learning- Consultancy for the Higher Education for the Twenty First Century (HETC) project of the World Bank (2015)</w:t>
      </w:r>
    </w:p>
    <w:p w14:paraId="4E07C412"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1AF9BAD6"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 xml:space="preserve">Knowledge to Innovation in Government Services: the case of solid waste services in Sri Lanka, Funded by the International Development Research </w:t>
      </w:r>
      <w:proofErr w:type="spellStart"/>
      <w:r w:rsidRPr="00B43DC9">
        <w:rPr>
          <w:rFonts w:cstheme="minorHAnsi"/>
          <w:color w:val="000000"/>
          <w:sz w:val="23"/>
          <w:szCs w:val="23"/>
        </w:rPr>
        <w:t>Center</w:t>
      </w:r>
      <w:proofErr w:type="spellEnd"/>
      <w:r w:rsidRPr="00B43DC9">
        <w:rPr>
          <w:rFonts w:cstheme="minorHAnsi"/>
          <w:color w:val="000000"/>
          <w:sz w:val="23"/>
          <w:szCs w:val="23"/>
        </w:rPr>
        <w:t xml:space="preserve"> (IDRC) of Canada, US$ 425,000, Grant agreement 104356-001 (2008-2010)</w:t>
      </w:r>
    </w:p>
    <w:p w14:paraId="7981647A"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73F89A1F"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Linking Knowledge to Innovation: Role of Universities Funded by IDRC and implemented through the Pathfinder, US$ 10,000, Grant agreement 101678-010 (2006-2007)</w:t>
      </w:r>
    </w:p>
    <w:p w14:paraId="233D9691"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 xml:space="preserve">  </w:t>
      </w:r>
    </w:p>
    <w:p w14:paraId="0CC60388"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Promoting excellence in teaching and research through global connectedness. Funded by IDRC and implemented through the University Grants Commission, US$ 44,000, Grant agreement 101678-004 (2004-2006)</w:t>
      </w:r>
    </w:p>
    <w:p w14:paraId="23823D7E"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567DD061"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Best practices in North‐South research collaborations: A case study of Sri Lanka. Funded by the U.S. National Science Foundation, Award Number=0328729, US$ 50,000 (2002-2003).</w:t>
      </w:r>
    </w:p>
    <w:p w14:paraId="33B00FA0"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045446AB" w14:textId="77777777" w:rsidR="005D2133" w:rsidRPr="00B43DC9" w:rsidRDefault="005D2133" w:rsidP="005D2133">
      <w:pPr>
        <w:autoSpaceDE w:val="0"/>
        <w:autoSpaceDN w:val="0"/>
        <w:adjustRightInd w:val="0"/>
        <w:spacing w:after="0" w:line="240" w:lineRule="auto"/>
        <w:ind w:left="1440" w:hanging="1440"/>
        <w:rPr>
          <w:rFonts w:cstheme="minorHAnsi"/>
          <w:b/>
          <w:bCs/>
          <w:color w:val="000000"/>
          <w:sz w:val="23"/>
          <w:szCs w:val="23"/>
        </w:rPr>
      </w:pPr>
      <w:r w:rsidRPr="00B43DC9">
        <w:rPr>
          <w:rFonts w:cstheme="minorHAnsi"/>
          <w:b/>
          <w:bCs/>
          <w:color w:val="000000"/>
          <w:sz w:val="23"/>
          <w:szCs w:val="23"/>
        </w:rPr>
        <w:t>Scoping Studies/Reviews/Systematic reviews</w:t>
      </w:r>
    </w:p>
    <w:p w14:paraId="3027C3EC"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 xml:space="preserve">Systematic review of the literature on “Strategies for integrating ICT in the classroom” – Continuing project for </w:t>
      </w:r>
      <w:proofErr w:type="spellStart"/>
      <w:r w:rsidRPr="00B43DC9">
        <w:rPr>
          <w:rFonts w:cstheme="minorHAnsi"/>
          <w:i/>
          <w:iCs/>
          <w:color w:val="000000"/>
          <w:sz w:val="23"/>
          <w:szCs w:val="23"/>
        </w:rPr>
        <w:t>LIRNEasia</w:t>
      </w:r>
      <w:proofErr w:type="spellEnd"/>
      <w:r w:rsidRPr="00B43DC9">
        <w:rPr>
          <w:rFonts w:cstheme="minorHAnsi"/>
          <w:color w:val="000000"/>
          <w:sz w:val="23"/>
          <w:szCs w:val="23"/>
        </w:rPr>
        <w:t xml:space="preserve"> (2015)</w:t>
      </w:r>
    </w:p>
    <w:p w14:paraId="0093F840"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47A7559D" w14:textId="1E979382" w:rsidR="005D2133" w:rsidRPr="00B43DC9" w:rsidRDefault="005D2133" w:rsidP="005D2133">
      <w:pPr>
        <w:autoSpaceDE w:val="0"/>
        <w:autoSpaceDN w:val="0"/>
        <w:adjustRightInd w:val="0"/>
        <w:spacing w:after="0" w:line="240" w:lineRule="auto"/>
        <w:rPr>
          <w:rStyle w:val="Hyperlink"/>
          <w:rFonts w:cstheme="minorHAnsi"/>
          <w:color w:val="000000" w:themeColor="text1"/>
          <w:sz w:val="23"/>
          <w:szCs w:val="23"/>
          <w:u w:val="none"/>
        </w:rPr>
      </w:pPr>
      <w:r w:rsidRPr="00B43DC9">
        <w:rPr>
          <w:rFonts w:cstheme="minorHAnsi"/>
          <w:color w:val="000000"/>
          <w:sz w:val="23"/>
          <w:szCs w:val="23"/>
        </w:rPr>
        <w:t xml:space="preserve">Mapping ICT policy research capacity in Asia and Africa Evaluating the capacity building through the </w:t>
      </w:r>
      <w:proofErr w:type="spellStart"/>
      <w:r w:rsidRPr="00B43DC9">
        <w:rPr>
          <w:rFonts w:cstheme="minorHAnsi"/>
          <w:color w:val="000000"/>
          <w:sz w:val="23"/>
          <w:szCs w:val="23"/>
        </w:rPr>
        <w:t>CPRsouth</w:t>
      </w:r>
      <w:proofErr w:type="spellEnd"/>
      <w:r w:rsidRPr="00B43DC9">
        <w:rPr>
          <w:rFonts w:cstheme="minorHAnsi"/>
          <w:color w:val="000000"/>
          <w:sz w:val="23"/>
          <w:szCs w:val="23"/>
        </w:rPr>
        <w:t xml:space="preserve"> policy research conference series for 10 conferences </w:t>
      </w:r>
      <w:r w:rsidR="003274E7">
        <w:rPr>
          <w:rFonts w:cstheme="minorHAnsi"/>
          <w:color w:val="000000"/>
          <w:sz w:val="23"/>
          <w:szCs w:val="23"/>
        </w:rPr>
        <w:t xml:space="preserve">for Board of </w:t>
      </w:r>
      <w:proofErr w:type="spellStart"/>
      <w:r w:rsidR="003274E7">
        <w:rPr>
          <w:rFonts w:cstheme="minorHAnsi"/>
          <w:color w:val="000000"/>
          <w:sz w:val="23"/>
          <w:szCs w:val="23"/>
        </w:rPr>
        <w:t>CPRsouth</w:t>
      </w:r>
      <w:proofErr w:type="spellEnd"/>
      <w:r w:rsidR="003274E7">
        <w:rPr>
          <w:rFonts w:cstheme="minorHAnsi"/>
          <w:color w:val="000000"/>
          <w:sz w:val="23"/>
          <w:szCs w:val="23"/>
        </w:rPr>
        <w:t xml:space="preserve"> (2007-2015</w:t>
      </w:r>
      <w:r w:rsidRPr="00B43DC9">
        <w:rPr>
          <w:rFonts w:cstheme="minorHAnsi"/>
          <w:color w:val="000000"/>
          <w:sz w:val="23"/>
          <w:szCs w:val="23"/>
        </w:rPr>
        <w:t xml:space="preserve">).  </w:t>
      </w:r>
      <w:hyperlink r:id="rId7" w:history="1">
        <w:r w:rsidRPr="00B43DC9">
          <w:rPr>
            <w:rStyle w:val="Hyperlink"/>
            <w:rFonts w:cstheme="minorHAnsi"/>
            <w:sz w:val="23"/>
            <w:szCs w:val="23"/>
          </w:rPr>
          <w:t>www.cprsouth.org</w:t>
        </w:r>
      </w:hyperlink>
      <w:r w:rsidRPr="00B43DC9">
        <w:rPr>
          <w:rStyle w:val="Hyperlink"/>
          <w:rFonts w:cstheme="minorHAnsi"/>
          <w:sz w:val="23"/>
          <w:szCs w:val="23"/>
        </w:rPr>
        <w:t xml:space="preserve"> </w:t>
      </w:r>
    </w:p>
    <w:p w14:paraId="798C41DF"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14C80B84"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 xml:space="preserve">Governance of basic local public services - 3rd Global Report on Decentralization and Local Democracy (GOLD III), for </w:t>
      </w:r>
      <w:r w:rsidRPr="00B43DC9">
        <w:rPr>
          <w:rFonts w:cstheme="minorHAnsi"/>
          <w:i/>
          <w:iCs/>
          <w:color w:val="000000"/>
          <w:sz w:val="23"/>
          <w:szCs w:val="23"/>
        </w:rPr>
        <w:t>United Cities and Local Government Asia-Pacific</w:t>
      </w:r>
      <w:r w:rsidRPr="00B43DC9">
        <w:rPr>
          <w:rFonts w:cstheme="minorHAnsi"/>
          <w:color w:val="000000"/>
          <w:sz w:val="23"/>
          <w:szCs w:val="23"/>
        </w:rPr>
        <w:t>” (2012)</w:t>
      </w:r>
    </w:p>
    <w:p w14:paraId="596E7209"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7D19AE1D" w14:textId="77777777" w:rsidR="005D2133" w:rsidRPr="00B43DC9"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 xml:space="preserve">Green Jobs Asia – Data collection and analysis on solid waste personnel in Sri Lanka for the </w:t>
      </w:r>
      <w:r w:rsidRPr="00B43DC9">
        <w:rPr>
          <w:rFonts w:cstheme="minorHAnsi"/>
          <w:i/>
          <w:iCs/>
          <w:color w:val="000000"/>
          <w:sz w:val="23"/>
          <w:szCs w:val="23"/>
        </w:rPr>
        <w:t xml:space="preserve">International </w:t>
      </w:r>
      <w:proofErr w:type="spellStart"/>
      <w:r w:rsidRPr="00B43DC9">
        <w:rPr>
          <w:rFonts w:cstheme="minorHAnsi"/>
          <w:i/>
          <w:iCs/>
          <w:color w:val="000000"/>
          <w:sz w:val="23"/>
          <w:szCs w:val="23"/>
        </w:rPr>
        <w:t>Labor</w:t>
      </w:r>
      <w:proofErr w:type="spellEnd"/>
      <w:r w:rsidRPr="00B43DC9">
        <w:rPr>
          <w:rFonts w:cstheme="minorHAnsi"/>
          <w:i/>
          <w:iCs/>
          <w:color w:val="000000"/>
          <w:sz w:val="23"/>
          <w:szCs w:val="23"/>
        </w:rPr>
        <w:t xml:space="preserve"> Organization</w:t>
      </w:r>
      <w:r w:rsidRPr="00B43DC9">
        <w:rPr>
          <w:rFonts w:cstheme="minorHAnsi"/>
          <w:color w:val="000000"/>
          <w:sz w:val="23"/>
          <w:szCs w:val="23"/>
        </w:rPr>
        <w:t xml:space="preserve"> (2012)</w:t>
      </w:r>
    </w:p>
    <w:p w14:paraId="5D398F7C" w14:textId="77777777" w:rsidR="005D2133" w:rsidRPr="00B43DC9" w:rsidRDefault="005D2133" w:rsidP="005D2133">
      <w:pPr>
        <w:autoSpaceDE w:val="0"/>
        <w:autoSpaceDN w:val="0"/>
        <w:adjustRightInd w:val="0"/>
        <w:spacing w:after="0" w:line="240" w:lineRule="auto"/>
        <w:rPr>
          <w:rFonts w:cstheme="minorHAnsi"/>
          <w:color w:val="000000"/>
          <w:sz w:val="23"/>
          <w:szCs w:val="23"/>
        </w:rPr>
      </w:pPr>
    </w:p>
    <w:p w14:paraId="0442791E" w14:textId="77777777" w:rsidR="005D2133" w:rsidRPr="00B43DC9" w:rsidRDefault="005D2133" w:rsidP="005D2133">
      <w:pPr>
        <w:autoSpaceDE w:val="0"/>
        <w:autoSpaceDN w:val="0"/>
        <w:adjustRightInd w:val="0"/>
        <w:spacing w:after="0" w:line="240" w:lineRule="auto"/>
        <w:rPr>
          <w:rFonts w:cstheme="minorHAnsi"/>
          <w:b/>
          <w:bCs/>
          <w:color w:val="000000"/>
          <w:sz w:val="23"/>
          <w:szCs w:val="23"/>
        </w:rPr>
      </w:pPr>
      <w:r w:rsidRPr="00B43DC9">
        <w:rPr>
          <w:rFonts w:cstheme="minorHAnsi"/>
          <w:b/>
          <w:bCs/>
          <w:color w:val="000000"/>
          <w:sz w:val="23"/>
          <w:szCs w:val="23"/>
        </w:rPr>
        <w:t>Teaching/Training</w:t>
      </w:r>
      <w:r>
        <w:rPr>
          <w:rFonts w:cstheme="minorHAnsi"/>
          <w:b/>
          <w:bCs/>
          <w:color w:val="000000"/>
          <w:sz w:val="23"/>
          <w:szCs w:val="23"/>
        </w:rPr>
        <w:t>/Capacity Building</w:t>
      </w:r>
    </w:p>
    <w:p w14:paraId="052D2B0D" w14:textId="380295EE" w:rsidR="005D2133" w:rsidRDefault="005D2133" w:rsidP="005D2133">
      <w:pPr>
        <w:autoSpaceDE w:val="0"/>
        <w:autoSpaceDN w:val="0"/>
        <w:adjustRightInd w:val="0"/>
        <w:spacing w:after="0" w:line="240" w:lineRule="auto"/>
        <w:rPr>
          <w:rFonts w:cstheme="minorHAnsi"/>
          <w:color w:val="000000"/>
          <w:sz w:val="23"/>
          <w:szCs w:val="23"/>
        </w:rPr>
      </w:pPr>
      <w:r w:rsidRPr="00B43DC9">
        <w:rPr>
          <w:rFonts w:cstheme="minorHAnsi"/>
          <w:color w:val="000000"/>
          <w:sz w:val="23"/>
          <w:szCs w:val="23"/>
        </w:rPr>
        <w:t>Conduct courses on “Data analysis for policy research” and “Writing policy briefs” at th</w:t>
      </w:r>
      <w:r>
        <w:rPr>
          <w:rFonts w:cstheme="minorHAnsi"/>
          <w:color w:val="000000"/>
          <w:sz w:val="23"/>
          <w:szCs w:val="23"/>
        </w:rPr>
        <w:t xml:space="preserve">e pre-conference tutorials for </w:t>
      </w:r>
      <w:r w:rsidRPr="00B43DC9">
        <w:rPr>
          <w:rFonts w:cstheme="minorHAnsi"/>
          <w:color w:val="000000"/>
          <w:sz w:val="23"/>
          <w:szCs w:val="23"/>
        </w:rPr>
        <w:t>Young Scholars</w:t>
      </w:r>
      <w:r>
        <w:rPr>
          <w:rFonts w:cstheme="minorHAnsi"/>
          <w:color w:val="000000"/>
          <w:sz w:val="23"/>
          <w:szCs w:val="23"/>
        </w:rPr>
        <w:t xml:space="preserve"> at </w:t>
      </w:r>
      <w:proofErr w:type="spellStart"/>
      <w:r>
        <w:rPr>
          <w:rFonts w:cstheme="minorHAnsi"/>
          <w:color w:val="000000"/>
          <w:sz w:val="23"/>
          <w:szCs w:val="23"/>
        </w:rPr>
        <w:t>CPRsouth</w:t>
      </w:r>
      <w:proofErr w:type="spellEnd"/>
      <w:r w:rsidR="003274E7">
        <w:rPr>
          <w:rFonts w:cstheme="minorHAnsi"/>
          <w:color w:val="000000"/>
          <w:sz w:val="23"/>
          <w:szCs w:val="23"/>
        </w:rPr>
        <w:t xml:space="preserve"> (2007-2015)</w:t>
      </w:r>
    </w:p>
    <w:p w14:paraId="30D93936" w14:textId="77777777" w:rsidR="005D2133" w:rsidRDefault="005D2133" w:rsidP="005D2133">
      <w:pPr>
        <w:autoSpaceDE w:val="0"/>
        <w:autoSpaceDN w:val="0"/>
        <w:adjustRightInd w:val="0"/>
        <w:spacing w:after="0" w:line="240" w:lineRule="auto"/>
        <w:rPr>
          <w:rFonts w:cstheme="minorHAnsi"/>
          <w:color w:val="000000"/>
          <w:sz w:val="23"/>
          <w:szCs w:val="23"/>
        </w:rPr>
      </w:pPr>
    </w:p>
    <w:p w14:paraId="35F34DA9" w14:textId="563E8BAC" w:rsidR="0087191F" w:rsidRDefault="005D2133" w:rsidP="003274E7">
      <w:pPr>
        <w:autoSpaceDE w:val="0"/>
        <w:autoSpaceDN w:val="0"/>
        <w:adjustRightInd w:val="0"/>
        <w:spacing w:after="0" w:line="240" w:lineRule="auto"/>
        <w:rPr>
          <w:rFonts w:cstheme="minorHAnsi"/>
          <w:color w:val="000000"/>
          <w:sz w:val="23"/>
          <w:szCs w:val="23"/>
        </w:rPr>
      </w:pPr>
      <w:r>
        <w:rPr>
          <w:rFonts w:cstheme="minorHAnsi"/>
          <w:color w:val="000000"/>
          <w:sz w:val="23"/>
          <w:szCs w:val="23"/>
        </w:rPr>
        <w:t>M</w:t>
      </w:r>
      <w:r w:rsidRPr="00B43DC9">
        <w:rPr>
          <w:rFonts w:cstheme="minorHAnsi"/>
          <w:color w:val="000000"/>
          <w:sz w:val="23"/>
          <w:szCs w:val="23"/>
        </w:rPr>
        <w:t xml:space="preserve">entoring researchers </w:t>
      </w:r>
      <w:r>
        <w:rPr>
          <w:rFonts w:cstheme="minorHAnsi"/>
          <w:color w:val="000000"/>
          <w:sz w:val="23"/>
          <w:szCs w:val="23"/>
        </w:rPr>
        <w:t>scheduled to present</w:t>
      </w:r>
      <w:r w:rsidRPr="00B43DC9">
        <w:rPr>
          <w:rFonts w:cstheme="minorHAnsi"/>
          <w:color w:val="000000"/>
          <w:sz w:val="23"/>
          <w:szCs w:val="23"/>
        </w:rPr>
        <w:t xml:space="preserve"> papers at the </w:t>
      </w:r>
      <w:proofErr w:type="spellStart"/>
      <w:r>
        <w:rPr>
          <w:rFonts w:cstheme="minorHAnsi"/>
          <w:color w:val="000000"/>
          <w:sz w:val="23"/>
          <w:szCs w:val="23"/>
        </w:rPr>
        <w:t>CPRsouth</w:t>
      </w:r>
      <w:proofErr w:type="spellEnd"/>
      <w:r>
        <w:rPr>
          <w:rFonts w:cstheme="minorHAnsi"/>
          <w:color w:val="000000"/>
          <w:sz w:val="23"/>
          <w:szCs w:val="23"/>
        </w:rPr>
        <w:t xml:space="preserve"> </w:t>
      </w:r>
      <w:r w:rsidRPr="00B43DC9">
        <w:rPr>
          <w:rFonts w:cstheme="minorHAnsi"/>
          <w:color w:val="000000"/>
          <w:sz w:val="23"/>
          <w:szCs w:val="23"/>
        </w:rPr>
        <w:t>conference</w:t>
      </w:r>
      <w:r>
        <w:rPr>
          <w:rFonts w:cstheme="minorHAnsi"/>
          <w:color w:val="000000"/>
          <w:sz w:val="23"/>
          <w:szCs w:val="23"/>
        </w:rPr>
        <w:t>,</w:t>
      </w:r>
      <w:r w:rsidRPr="00B43DC9">
        <w:rPr>
          <w:rFonts w:cstheme="minorHAnsi"/>
          <w:color w:val="000000"/>
          <w:sz w:val="23"/>
          <w:szCs w:val="23"/>
        </w:rPr>
        <w:t xml:space="preserve"> to convert their research papers to policy briefs</w:t>
      </w:r>
      <w:r w:rsidR="003274E7">
        <w:rPr>
          <w:rFonts w:cstheme="minorHAnsi"/>
          <w:color w:val="000000"/>
          <w:sz w:val="23"/>
          <w:szCs w:val="23"/>
        </w:rPr>
        <w:t xml:space="preserve"> (2007-2015)</w:t>
      </w:r>
      <w:r w:rsidRPr="00B43DC9">
        <w:rPr>
          <w:rFonts w:cstheme="minorHAnsi"/>
          <w:color w:val="000000"/>
          <w:sz w:val="23"/>
          <w:szCs w:val="23"/>
        </w:rPr>
        <w:t xml:space="preserve">. </w:t>
      </w:r>
    </w:p>
    <w:p w14:paraId="41B7ACD7" w14:textId="77777777" w:rsidR="003274E7" w:rsidRDefault="003274E7" w:rsidP="003274E7">
      <w:pPr>
        <w:autoSpaceDE w:val="0"/>
        <w:autoSpaceDN w:val="0"/>
        <w:adjustRightInd w:val="0"/>
        <w:spacing w:after="0" w:line="240" w:lineRule="auto"/>
        <w:rPr>
          <w:rFonts w:cstheme="minorHAnsi"/>
          <w:b/>
          <w:bCs/>
          <w:color w:val="000000"/>
          <w:sz w:val="24"/>
          <w:szCs w:val="24"/>
        </w:rPr>
      </w:pPr>
    </w:p>
    <w:p w14:paraId="46E8973D" w14:textId="62B1E7C9" w:rsidR="00477E1B" w:rsidRDefault="007A3900" w:rsidP="00477E1B">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Columns/Blogs</w:t>
      </w:r>
      <w:r w:rsidR="001842C7">
        <w:rPr>
          <w:rFonts w:cstheme="minorHAnsi"/>
          <w:b/>
          <w:bCs/>
          <w:color w:val="000000"/>
          <w:sz w:val="24"/>
          <w:szCs w:val="24"/>
        </w:rPr>
        <w:t>/Directories</w:t>
      </w:r>
    </w:p>
    <w:p w14:paraId="63FECBA9" w14:textId="2717A40E" w:rsidR="00220C79" w:rsidRDefault="0087191F" w:rsidP="0087191F">
      <w:pPr>
        <w:tabs>
          <w:tab w:val="left" w:pos="810"/>
        </w:tabs>
        <w:autoSpaceDE w:val="0"/>
        <w:autoSpaceDN w:val="0"/>
        <w:adjustRightInd w:val="0"/>
        <w:spacing w:after="0" w:line="240" w:lineRule="auto"/>
        <w:ind w:left="720" w:hanging="720"/>
        <w:rPr>
          <w:rFonts w:cstheme="minorHAnsi"/>
          <w:color w:val="000000"/>
          <w:sz w:val="24"/>
          <w:szCs w:val="24"/>
        </w:rPr>
      </w:pPr>
      <w:r>
        <w:rPr>
          <w:rFonts w:cstheme="minorHAnsi"/>
          <w:color w:val="000000"/>
          <w:sz w:val="24"/>
          <w:szCs w:val="24"/>
        </w:rPr>
        <w:t>Weekly Op-Ed on Human Capital in English  ‘</w:t>
      </w:r>
      <w:r w:rsidR="00220C79">
        <w:rPr>
          <w:rFonts w:cstheme="minorHAnsi"/>
          <w:color w:val="000000"/>
          <w:sz w:val="24"/>
          <w:szCs w:val="24"/>
        </w:rPr>
        <w:t>Daily FT</w:t>
      </w:r>
      <w:r>
        <w:rPr>
          <w:rFonts w:cstheme="minorHAnsi"/>
          <w:color w:val="000000"/>
          <w:sz w:val="24"/>
          <w:szCs w:val="24"/>
        </w:rPr>
        <w:t>’</w:t>
      </w:r>
      <w:r w:rsidR="00220C79">
        <w:rPr>
          <w:rFonts w:cstheme="minorHAnsi"/>
          <w:color w:val="000000"/>
          <w:sz w:val="24"/>
          <w:szCs w:val="24"/>
        </w:rPr>
        <w:t xml:space="preserve"> a daily financial newspaper </w:t>
      </w:r>
      <w:r>
        <w:rPr>
          <w:rFonts w:cstheme="minorHAnsi"/>
          <w:color w:val="000000"/>
          <w:sz w:val="24"/>
          <w:szCs w:val="24"/>
        </w:rPr>
        <w:t>of Wijeya Newspapers, Sri Lanka</w:t>
      </w:r>
      <w:r w:rsidR="00220C79">
        <w:rPr>
          <w:rFonts w:cstheme="minorHAnsi"/>
          <w:color w:val="000000"/>
          <w:sz w:val="24"/>
          <w:szCs w:val="24"/>
        </w:rPr>
        <w:t xml:space="preserve"> (</w:t>
      </w:r>
      <w:hyperlink r:id="rId8" w:history="1">
        <w:r w:rsidR="00220C79" w:rsidRPr="005D21F0">
          <w:rPr>
            <w:rStyle w:val="Hyperlink"/>
            <w:rFonts w:cstheme="minorHAnsi"/>
            <w:sz w:val="24"/>
            <w:szCs w:val="24"/>
          </w:rPr>
          <w:t>http://www.ft.lk/sujata-gamage</w:t>
        </w:r>
      </w:hyperlink>
      <w:r w:rsidR="00220C79">
        <w:rPr>
          <w:rFonts w:cstheme="minorHAnsi"/>
          <w:color w:val="000000"/>
          <w:sz w:val="24"/>
          <w:szCs w:val="24"/>
        </w:rPr>
        <w:t>)</w:t>
      </w:r>
      <w:r>
        <w:rPr>
          <w:rFonts w:cstheme="minorHAnsi"/>
          <w:color w:val="000000"/>
          <w:sz w:val="24"/>
          <w:szCs w:val="24"/>
        </w:rPr>
        <w:t xml:space="preserve">, </w:t>
      </w:r>
      <w:r w:rsidR="001842C7">
        <w:rPr>
          <w:rFonts w:cstheme="minorHAnsi"/>
          <w:color w:val="000000"/>
          <w:sz w:val="24"/>
          <w:szCs w:val="24"/>
        </w:rPr>
        <w:t xml:space="preserve">June 16, </w:t>
      </w:r>
      <w:r>
        <w:rPr>
          <w:rFonts w:cstheme="minorHAnsi"/>
          <w:color w:val="000000"/>
          <w:sz w:val="24"/>
          <w:szCs w:val="24"/>
        </w:rPr>
        <w:t>2015 to date</w:t>
      </w:r>
    </w:p>
    <w:p w14:paraId="51F70AE2" w14:textId="1C8FC013" w:rsidR="0087191F" w:rsidRDefault="0087191F" w:rsidP="001842C7">
      <w:pPr>
        <w:tabs>
          <w:tab w:val="left" w:pos="810"/>
        </w:tabs>
        <w:autoSpaceDE w:val="0"/>
        <w:autoSpaceDN w:val="0"/>
        <w:adjustRightInd w:val="0"/>
        <w:spacing w:after="0" w:line="240" w:lineRule="auto"/>
        <w:ind w:left="720" w:hanging="720"/>
        <w:rPr>
          <w:rFonts w:cstheme="minorHAnsi"/>
          <w:color w:val="000000"/>
          <w:sz w:val="24"/>
          <w:szCs w:val="24"/>
        </w:rPr>
      </w:pPr>
      <w:r>
        <w:rPr>
          <w:rFonts w:cstheme="minorHAnsi"/>
          <w:color w:val="000000"/>
          <w:sz w:val="24"/>
          <w:szCs w:val="24"/>
        </w:rPr>
        <w:t xml:space="preserve">Weekly </w:t>
      </w:r>
      <w:proofErr w:type="spellStart"/>
      <w:r>
        <w:rPr>
          <w:rFonts w:cstheme="minorHAnsi"/>
          <w:color w:val="000000"/>
          <w:sz w:val="24"/>
          <w:szCs w:val="24"/>
        </w:rPr>
        <w:t>OP-Ed</w:t>
      </w:r>
      <w:proofErr w:type="spellEnd"/>
      <w:r>
        <w:rPr>
          <w:rFonts w:cstheme="minorHAnsi"/>
          <w:color w:val="000000"/>
          <w:sz w:val="24"/>
          <w:szCs w:val="24"/>
        </w:rPr>
        <w:t xml:space="preserve"> on Human Capital in Sinhala in ‘</w:t>
      </w:r>
      <w:proofErr w:type="spellStart"/>
      <w:r w:rsidR="00220C79">
        <w:rPr>
          <w:rFonts w:cstheme="minorHAnsi"/>
          <w:color w:val="000000"/>
          <w:sz w:val="24"/>
          <w:szCs w:val="24"/>
        </w:rPr>
        <w:t>Dinamina</w:t>
      </w:r>
      <w:proofErr w:type="spellEnd"/>
      <w:r>
        <w:rPr>
          <w:rFonts w:cstheme="minorHAnsi"/>
          <w:color w:val="000000"/>
          <w:sz w:val="24"/>
          <w:szCs w:val="24"/>
        </w:rPr>
        <w:t>’</w:t>
      </w:r>
      <w:r w:rsidR="00220C79">
        <w:rPr>
          <w:rFonts w:cstheme="minorHAnsi"/>
          <w:color w:val="000000"/>
          <w:sz w:val="24"/>
          <w:szCs w:val="24"/>
        </w:rPr>
        <w:t>,</w:t>
      </w:r>
      <w:r>
        <w:rPr>
          <w:rFonts w:cstheme="minorHAnsi"/>
          <w:color w:val="000000"/>
          <w:sz w:val="24"/>
          <w:szCs w:val="24"/>
        </w:rPr>
        <w:t xml:space="preserve"> a </w:t>
      </w:r>
      <w:r w:rsidR="00220C79">
        <w:rPr>
          <w:rFonts w:cstheme="minorHAnsi"/>
          <w:color w:val="000000"/>
          <w:sz w:val="24"/>
          <w:szCs w:val="24"/>
        </w:rPr>
        <w:t xml:space="preserve">Daily newspaper </w:t>
      </w:r>
      <w:r>
        <w:rPr>
          <w:rFonts w:cstheme="minorHAnsi"/>
          <w:color w:val="000000"/>
          <w:sz w:val="24"/>
          <w:szCs w:val="24"/>
        </w:rPr>
        <w:t>of Lakehouse Group, Sri Lanka</w:t>
      </w:r>
      <w:r w:rsidR="00220C79">
        <w:rPr>
          <w:rFonts w:cstheme="minorHAnsi"/>
          <w:color w:val="000000"/>
          <w:sz w:val="24"/>
          <w:szCs w:val="24"/>
        </w:rPr>
        <w:t xml:space="preserve"> (</w:t>
      </w:r>
      <w:hyperlink r:id="rId9" w:history="1">
        <w:r w:rsidRPr="005D21F0">
          <w:rPr>
            <w:rStyle w:val="Hyperlink"/>
            <w:rFonts w:cstheme="minorHAnsi"/>
            <w:sz w:val="24"/>
            <w:szCs w:val="24"/>
          </w:rPr>
          <w:t>https://sujata.wordpress.com/selects/</w:t>
        </w:r>
      </w:hyperlink>
      <w:r w:rsidR="00220C79">
        <w:rPr>
          <w:rFonts w:cstheme="minorHAnsi"/>
          <w:color w:val="000000"/>
          <w:sz w:val="24"/>
          <w:szCs w:val="24"/>
        </w:rPr>
        <w:t>)</w:t>
      </w:r>
      <w:r>
        <w:rPr>
          <w:rFonts w:cstheme="minorHAnsi"/>
          <w:color w:val="000000"/>
          <w:sz w:val="24"/>
          <w:szCs w:val="24"/>
        </w:rPr>
        <w:t xml:space="preserve">, </w:t>
      </w:r>
      <w:r w:rsidR="001842C7">
        <w:rPr>
          <w:rFonts w:cstheme="minorHAnsi"/>
          <w:color w:val="000000"/>
          <w:sz w:val="24"/>
          <w:szCs w:val="24"/>
        </w:rPr>
        <w:t>Aug 12,</w:t>
      </w:r>
      <w:r>
        <w:rPr>
          <w:rFonts w:cstheme="minorHAnsi"/>
          <w:color w:val="000000"/>
          <w:sz w:val="24"/>
          <w:szCs w:val="24"/>
        </w:rPr>
        <w:t xml:space="preserve">2015 to date </w:t>
      </w:r>
    </w:p>
    <w:p w14:paraId="08273DE6" w14:textId="6560B7D1" w:rsidR="0087191F" w:rsidRDefault="0087191F" w:rsidP="0087191F">
      <w:pPr>
        <w:tabs>
          <w:tab w:val="left" w:pos="810"/>
        </w:tabs>
        <w:autoSpaceDE w:val="0"/>
        <w:autoSpaceDN w:val="0"/>
        <w:adjustRightInd w:val="0"/>
        <w:spacing w:after="0" w:line="240" w:lineRule="auto"/>
        <w:ind w:left="720" w:hanging="720"/>
        <w:rPr>
          <w:rFonts w:cstheme="minorHAnsi"/>
          <w:color w:val="000000"/>
          <w:sz w:val="24"/>
          <w:szCs w:val="24"/>
        </w:rPr>
      </w:pPr>
      <w:r>
        <w:rPr>
          <w:rFonts w:cstheme="minorHAnsi"/>
          <w:color w:val="000000"/>
          <w:sz w:val="24"/>
          <w:szCs w:val="24"/>
        </w:rPr>
        <w:t xml:space="preserve">Choices in Higher Education Directory, published by </w:t>
      </w:r>
      <w:proofErr w:type="spellStart"/>
      <w:r>
        <w:rPr>
          <w:rFonts w:cstheme="minorHAnsi"/>
          <w:color w:val="000000"/>
          <w:sz w:val="24"/>
          <w:szCs w:val="24"/>
        </w:rPr>
        <w:t>LIRNEasia</w:t>
      </w:r>
      <w:proofErr w:type="spellEnd"/>
      <w:r w:rsidR="001842C7">
        <w:rPr>
          <w:rFonts w:cstheme="minorHAnsi"/>
          <w:color w:val="000000"/>
          <w:sz w:val="24"/>
          <w:szCs w:val="24"/>
        </w:rPr>
        <w:t xml:space="preserve"> and disseminated by Ceylon Chamber of commerce and sl2college.org (2012)</w:t>
      </w:r>
      <w:r>
        <w:rPr>
          <w:rFonts w:cstheme="minorHAnsi"/>
          <w:color w:val="000000"/>
          <w:sz w:val="24"/>
          <w:szCs w:val="24"/>
        </w:rPr>
        <w:t xml:space="preserve"> </w:t>
      </w:r>
    </w:p>
    <w:p w14:paraId="51C853A5" w14:textId="0960E5E8" w:rsidR="001842C7" w:rsidRDefault="001842C7" w:rsidP="0087191F">
      <w:pPr>
        <w:tabs>
          <w:tab w:val="left" w:pos="810"/>
        </w:tabs>
        <w:autoSpaceDE w:val="0"/>
        <w:autoSpaceDN w:val="0"/>
        <w:adjustRightInd w:val="0"/>
        <w:spacing w:after="0" w:line="240" w:lineRule="auto"/>
        <w:ind w:left="720" w:hanging="720"/>
        <w:rPr>
          <w:rFonts w:cstheme="minorHAnsi"/>
          <w:color w:val="000000"/>
          <w:sz w:val="24"/>
          <w:szCs w:val="24"/>
        </w:rPr>
      </w:pPr>
      <w:r>
        <w:rPr>
          <w:rFonts w:cstheme="minorHAnsi"/>
          <w:color w:val="000000"/>
          <w:sz w:val="24"/>
          <w:szCs w:val="24"/>
        </w:rPr>
        <w:t xml:space="preserve">Career Guidance Series published in Education Times and ‘Ada’ Newspapers of </w:t>
      </w:r>
      <w:proofErr w:type="spellStart"/>
      <w:r>
        <w:rPr>
          <w:rFonts w:cstheme="minorHAnsi"/>
          <w:color w:val="000000"/>
          <w:sz w:val="24"/>
          <w:szCs w:val="24"/>
        </w:rPr>
        <w:t>wijeya</w:t>
      </w:r>
      <w:proofErr w:type="spellEnd"/>
      <w:r>
        <w:rPr>
          <w:rFonts w:cstheme="minorHAnsi"/>
          <w:color w:val="000000"/>
          <w:sz w:val="24"/>
          <w:szCs w:val="24"/>
        </w:rPr>
        <w:t xml:space="preserve"> Newspapers of Sri Lanka (2013)</w:t>
      </w:r>
    </w:p>
    <w:p w14:paraId="739FB481" w14:textId="77777777" w:rsidR="007A3900" w:rsidRPr="000315A0" w:rsidRDefault="007A3900" w:rsidP="00477E1B">
      <w:pPr>
        <w:autoSpaceDE w:val="0"/>
        <w:autoSpaceDN w:val="0"/>
        <w:adjustRightInd w:val="0"/>
        <w:spacing w:after="0" w:line="240" w:lineRule="auto"/>
        <w:rPr>
          <w:rFonts w:cstheme="minorHAnsi"/>
          <w:b/>
          <w:bCs/>
          <w:color w:val="000000"/>
          <w:sz w:val="24"/>
          <w:szCs w:val="24"/>
        </w:rPr>
      </w:pPr>
    </w:p>
    <w:p w14:paraId="3E8C54BC" w14:textId="388138E0" w:rsidR="00017BEC" w:rsidRPr="003274E7" w:rsidRDefault="00477E1B" w:rsidP="00477E1B">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Policy Papers and Scholarly Publications</w:t>
      </w:r>
    </w:p>
    <w:p w14:paraId="289B7DA0" w14:textId="77777777" w:rsidR="00425056" w:rsidRDefault="00425056" w:rsidP="004B14A0">
      <w:pPr>
        <w:autoSpaceDE w:val="0"/>
        <w:autoSpaceDN w:val="0"/>
        <w:adjustRightInd w:val="0"/>
        <w:spacing w:after="0" w:line="240" w:lineRule="auto"/>
        <w:ind w:left="709" w:hanging="709"/>
        <w:rPr>
          <w:rFonts w:cstheme="minorHAnsi"/>
          <w:sz w:val="24"/>
          <w:szCs w:val="24"/>
        </w:rPr>
      </w:pPr>
      <w:r>
        <w:rPr>
          <w:rFonts w:cstheme="minorHAnsi"/>
          <w:sz w:val="24"/>
          <w:szCs w:val="24"/>
        </w:rPr>
        <w:t>2016</w:t>
      </w:r>
      <w:r>
        <w:rPr>
          <w:rFonts w:cstheme="minorHAnsi"/>
          <w:sz w:val="24"/>
          <w:szCs w:val="24"/>
        </w:rPr>
        <w:tab/>
      </w:r>
      <w:proofErr w:type="spellStart"/>
      <w:r>
        <w:rPr>
          <w:rFonts w:cstheme="minorHAnsi"/>
          <w:sz w:val="24"/>
          <w:szCs w:val="24"/>
        </w:rPr>
        <w:t>Gamage</w:t>
      </w:r>
      <w:proofErr w:type="spellEnd"/>
      <w:r>
        <w:rPr>
          <w:rFonts w:cstheme="minorHAnsi"/>
          <w:sz w:val="24"/>
          <w:szCs w:val="24"/>
        </w:rPr>
        <w:t xml:space="preserve">, </w:t>
      </w:r>
      <w:proofErr w:type="spellStart"/>
      <w:r>
        <w:rPr>
          <w:rFonts w:cstheme="minorHAnsi"/>
          <w:sz w:val="24"/>
          <w:szCs w:val="24"/>
        </w:rPr>
        <w:t>Sujata</w:t>
      </w:r>
      <w:proofErr w:type="spellEnd"/>
      <w:r>
        <w:rPr>
          <w:rFonts w:cstheme="minorHAnsi"/>
          <w:sz w:val="24"/>
          <w:szCs w:val="24"/>
        </w:rPr>
        <w:t xml:space="preserve">, </w:t>
      </w:r>
      <w:proofErr w:type="spellStart"/>
      <w:r>
        <w:rPr>
          <w:rFonts w:cstheme="minorHAnsi"/>
          <w:sz w:val="24"/>
          <w:szCs w:val="24"/>
        </w:rPr>
        <w:t>Tushar</w:t>
      </w:r>
      <w:proofErr w:type="spellEnd"/>
      <w:r>
        <w:rPr>
          <w:rFonts w:cstheme="minorHAnsi"/>
          <w:sz w:val="24"/>
          <w:szCs w:val="24"/>
        </w:rPr>
        <w:t xml:space="preserve"> </w:t>
      </w:r>
      <w:proofErr w:type="spellStart"/>
      <w:r>
        <w:rPr>
          <w:rFonts w:cstheme="minorHAnsi"/>
          <w:sz w:val="24"/>
          <w:szCs w:val="24"/>
        </w:rPr>
        <w:t>Tanwar</w:t>
      </w:r>
      <w:proofErr w:type="spellEnd"/>
      <w:r>
        <w:rPr>
          <w:rFonts w:cstheme="minorHAnsi"/>
          <w:sz w:val="24"/>
          <w:szCs w:val="24"/>
        </w:rPr>
        <w:t xml:space="preserve"> and </w:t>
      </w:r>
      <w:proofErr w:type="spellStart"/>
      <w:r>
        <w:rPr>
          <w:rFonts w:cstheme="minorHAnsi"/>
          <w:sz w:val="24"/>
          <w:szCs w:val="24"/>
        </w:rPr>
        <w:t>Chivoin</w:t>
      </w:r>
      <w:proofErr w:type="spellEnd"/>
      <w:r>
        <w:rPr>
          <w:rFonts w:cstheme="minorHAnsi"/>
          <w:sz w:val="24"/>
          <w:szCs w:val="24"/>
        </w:rPr>
        <w:t xml:space="preserve"> </w:t>
      </w:r>
      <w:proofErr w:type="spellStart"/>
      <w:r>
        <w:rPr>
          <w:rFonts w:cstheme="minorHAnsi"/>
          <w:sz w:val="24"/>
          <w:szCs w:val="24"/>
        </w:rPr>
        <w:t>Peou</w:t>
      </w:r>
      <w:proofErr w:type="spellEnd"/>
      <w:r>
        <w:rPr>
          <w:rFonts w:cstheme="minorHAnsi"/>
          <w:sz w:val="24"/>
          <w:szCs w:val="24"/>
        </w:rPr>
        <w:t xml:space="preserve">, </w:t>
      </w:r>
      <w:r w:rsidR="00A85D94">
        <w:rPr>
          <w:rFonts w:cstheme="minorHAnsi"/>
          <w:sz w:val="24"/>
          <w:szCs w:val="24"/>
        </w:rPr>
        <w:t>Strategies for Training teachers to integrate technology in the classroom: A system</w:t>
      </w:r>
      <w:r w:rsidR="00045FE3">
        <w:rPr>
          <w:rFonts w:cstheme="minorHAnsi"/>
          <w:sz w:val="24"/>
          <w:szCs w:val="24"/>
        </w:rPr>
        <w:t>a</w:t>
      </w:r>
      <w:r w:rsidR="00A85D94">
        <w:rPr>
          <w:rFonts w:cstheme="minorHAnsi"/>
          <w:sz w:val="24"/>
          <w:szCs w:val="24"/>
        </w:rPr>
        <w:t>tic</w:t>
      </w:r>
      <w:r w:rsidR="00045FE3">
        <w:rPr>
          <w:rFonts w:cstheme="minorHAnsi"/>
          <w:sz w:val="24"/>
          <w:szCs w:val="24"/>
        </w:rPr>
        <w:t xml:space="preserve"> </w:t>
      </w:r>
      <w:r w:rsidR="00A85D94">
        <w:rPr>
          <w:rFonts w:cstheme="minorHAnsi"/>
          <w:sz w:val="24"/>
          <w:szCs w:val="24"/>
        </w:rPr>
        <w:t>review, EPPI, London (in review)</w:t>
      </w:r>
    </w:p>
    <w:p w14:paraId="702F27FB" w14:textId="77777777" w:rsidR="00425056" w:rsidRDefault="00425056" w:rsidP="004B14A0">
      <w:pPr>
        <w:autoSpaceDE w:val="0"/>
        <w:autoSpaceDN w:val="0"/>
        <w:adjustRightInd w:val="0"/>
        <w:spacing w:after="0" w:line="240" w:lineRule="auto"/>
        <w:ind w:left="709" w:hanging="709"/>
        <w:rPr>
          <w:rFonts w:cstheme="minorHAnsi"/>
          <w:sz w:val="24"/>
          <w:szCs w:val="24"/>
        </w:rPr>
      </w:pPr>
    </w:p>
    <w:p w14:paraId="5C1DC59D" w14:textId="77777777" w:rsidR="004B14A0" w:rsidRPr="000315A0" w:rsidRDefault="00855E0C" w:rsidP="004B14A0">
      <w:pPr>
        <w:autoSpaceDE w:val="0"/>
        <w:autoSpaceDN w:val="0"/>
        <w:adjustRightInd w:val="0"/>
        <w:spacing w:after="0" w:line="240" w:lineRule="auto"/>
        <w:ind w:left="709" w:hanging="709"/>
        <w:rPr>
          <w:rFonts w:cstheme="minorHAnsi"/>
          <w:sz w:val="24"/>
          <w:szCs w:val="24"/>
        </w:rPr>
      </w:pPr>
      <w:r w:rsidRPr="000315A0">
        <w:rPr>
          <w:rFonts w:cstheme="minorHAnsi"/>
          <w:sz w:val="24"/>
          <w:szCs w:val="24"/>
        </w:rPr>
        <w:t>2015</w:t>
      </w:r>
      <w:r w:rsidRPr="000315A0">
        <w:rPr>
          <w:rFonts w:cstheme="minorHAnsi"/>
          <w:sz w:val="24"/>
          <w:szCs w:val="24"/>
        </w:rPr>
        <w:tab/>
      </w:r>
      <w:proofErr w:type="spellStart"/>
      <w:r w:rsidR="004B14A0" w:rsidRPr="000315A0">
        <w:rPr>
          <w:rFonts w:cstheme="minorHAnsi"/>
          <w:sz w:val="24"/>
          <w:szCs w:val="24"/>
        </w:rPr>
        <w:t>Gamage</w:t>
      </w:r>
      <w:proofErr w:type="spellEnd"/>
      <w:r w:rsidR="004B14A0" w:rsidRPr="000315A0">
        <w:rPr>
          <w:rFonts w:cstheme="minorHAnsi"/>
          <w:sz w:val="24"/>
          <w:szCs w:val="24"/>
        </w:rPr>
        <w:t xml:space="preserve">, </w:t>
      </w:r>
      <w:proofErr w:type="spellStart"/>
      <w:r w:rsidR="004B14A0" w:rsidRPr="000315A0">
        <w:rPr>
          <w:rFonts w:cstheme="minorHAnsi"/>
          <w:sz w:val="24"/>
          <w:szCs w:val="24"/>
        </w:rPr>
        <w:t>Sujata</w:t>
      </w:r>
      <w:proofErr w:type="spellEnd"/>
      <w:r w:rsidR="004B14A0" w:rsidRPr="000315A0">
        <w:rPr>
          <w:rFonts w:cstheme="minorHAnsi"/>
          <w:sz w:val="24"/>
          <w:szCs w:val="24"/>
        </w:rPr>
        <w:t xml:space="preserve"> (2015). Impact assessment of capacity building initiatives: Lessons from </w:t>
      </w:r>
      <w:proofErr w:type="spellStart"/>
      <w:r w:rsidR="004B14A0" w:rsidRPr="000315A0">
        <w:rPr>
          <w:rFonts w:cstheme="minorHAnsi"/>
          <w:sz w:val="24"/>
          <w:szCs w:val="24"/>
        </w:rPr>
        <w:t>CPRsouth</w:t>
      </w:r>
      <w:proofErr w:type="spellEnd"/>
      <w:r w:rsidR="004B14A0" w:rsidRPr="000315A0">
        <w:rPr>
          <w:rFonts w:cstheme="minorHAnsi"/>
          <w:sz w:val="24"/>
          <w:szCs w:val="24"/>
        </w:rPr>
        <w:t xml:space="preserve">. Policy Brief commissioned by International Development Research </w:t>
      </w:r>
      <w:proofErr w:type="spellStart"/>
      <w:r w:rsidR="004B14A0" w:rsidRPr="000315A0">
        <w:rPr>
          <w:rFonts w:cstheme="minorHAnsi"/>
          <w:sz w:val="24"/>
          <w:szCs w:val="24"/>
        </w:rPr>
        <w:t>Center</w:t>
      </w:r>
      <w:proofErr w:type="spellEnd"/>
    </w:p>
    <w:p w14:paraId="7D32F491" w14:textId="77777777" w:rsidR="00483D5F" w:rsidRPr="000315A0" w:rsidRDefault="00483D5F" w:rsidP="004B14A0">
      <w:pPr>
        <w:autoSpaceDE w:val="0"/>
        <w:autoSpaceDN w:val="0"/>
        <w:adjustRightInd w:val="0"/>
        <w:spacing w:after="0" w:line="240" w:lineRule="auto"/>
        <w:ind w:left="709"/>
        <w:rPr>
          <w:rFonts w:cstheme="minorHAnsi"/>
          <w:sz w:val="24"/>
          <w:szCs w:val="24"/>
        </w:rPr>
      </w:pPr>
    </w:p>
    <w:p w14:paraId="26DD6B65" w14:textId="2E446B58" w:rsidR="00983EDA" w:rsidRPr="000315A0" w:rsidRDefault="005F0AA0" w:rsidP="00483D5F">
      <w:pPr>
        <w:autoSpaceDE w:val="0"/>
        <w:autoSpaceDN w:val="0"/>
        <w:adjustRightInd w:val="0"/>
        <w:spacing w:after="0" w:line="240" w:lineRule="auto"/>
        <w:ind w:left="709"/>
        <w:rPr>
          <w:rFonts w:cstheme="minorHAnsi"/>
          <w:sz w:val="24"/>
          <w:szCs w:val="24"/>
        </w:rPr>
      </w:pPr>
      <w:proofErr w:type="spellStart"/>
      <w:r>
        <w:rPr>
          <w:rFonts w:cstheme="minorHAnsi"/>
          <w:sz w:val="24"/>
          <w:szCs w:val="24"/>
        </w:rPr>
        <w:t>Samarajiva</w:t>
      </w:r>
      <w:proofErr w:type="spellEnd"/>
      <w:r>
        <w:rPr>
          <w:rFonts w:cstheme="minorHAnsi"/>
          <w:sz w:val="24"/>
          <w:szCs w:val="24"/>
        </w:rPr>
        <w:t xml:space="preserve">, R., </w:t>
      </w:r>
      <w:proofErr w:type="spellStart"/>
      <w:r>
        <w:rPr>
          <w:rFonts w:cstheme="minorHAnsi"/>
          <w:sz w:val="24"/>
          <w:szCs w:val="24"/>
        </w:rPr>
        <w:t>Gamage</w:t>
      </w:r>
      <w:proofErr w:type="spellEnd"/>
      <w:r>
        <w:rPr>
          <w:rFonts w:cstheme="minorHAnsi"/>
          <w:sz w:val="24"/>
          <w:szCs w:val="24"/>
        </w:rPr>
        <w:t>, S.,</w:t>
      </w:r>
      <w:r w:rsidR="005D2133">
        <w:rPr>
          <w:rFonts w:cstheme="minorHAnsi"/>
          <w:sz w:val="24"/>
          <w:szCs w:val="24"/>
        </w:rPr>
        <w:t xml:space="preserve"> </w:t>
      </w:r>
      <w:proofErr w:type="spellStart"/>
      <w:r w:rsidR="005D2133">
        <w:rPr>
          <w:rFonts w:cstheme="minorHAnsi"/>
          <w:sz w:val="24"/>
          <w:szCs w:val="24"/>
        </w:rPr>
        <w:t>Kapugama</w:t>
      </w:r>
      <w:proofErr w:type="spellEnd"/>
      <w:r w:rsidR="005D2133">
        <w:rPr>
          <w:rFonts w:cstheme="minorHAnsi"/>
          <w:sz w:val="24"/>
          <w:szCs w:val="24"/>
        </w:rPr>
        <w:t>, N. (2015). “Research to Policy south</w:t>
      </w:r>
      <w:r w:rsidR="004B14A0" w:rsidRPr="000315A0">
        <w:rPr>
          <w:rFonts w:cstheme="minorHAnsi"/>
          <w:sz w:val="24"/>
          <w:szCs w:val="24"/>
        </w:rPr>
        <w:t>: A mechanism to enhance and sustain contributions to policy from think tanks and university faculty,”  Proceedings of Conference on status and role of social sciences research in Asia – emerging challenges and policy lessons, Indian Council on Social Science Research.</w:t>
      </w:r>
      <w:r w:rsidR="00483D5F" w:rsidRPr="000315A0">
        <w:rPr>
          <w:rFonts w:cstheme="minorHAnsi"/>
          <w:sz w:val="24"/>
          <w:szCs w:val="24"/>
        </w:rPr>
        <w:t xml:space="preserve"> </w:t>
      </w:r>
    </w:p>
    <w:p w14:paraId="176DB9F7" w14:textId="77777777" w:rsidR="00F15263" w:rsidRPr="000315A0" w:rsidRDefault="00F15263" w:rsidP="009828EE">
      <w:pPr>
        <w:autoSpaceDE w:val="0"/>
        <w:autoSpaceDN w:val="0"/>
        <w:adjustRightInd w:val="0"/>
        <w:spacing w:after="0" w:line="240" w:lineRule="auto"/>
        <w:rPr>
          <w:rFonts w:cstheme="minorHAnsi"/>
          <w:color w:val="000000"/>
          <w:sz w:val="24"/>
          <w:szCs w:val="24"/>
        </w:rPr>
      </w:pPr>
    </w:p>
    <w:p w14:paraId="6783FC04" w14:textId="77777777" w:rsidR="008A53BB" w:rsidRPr="000315A0" w:rsidRDefault="008A53BB" w:rsidP="004B14A0">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2014</w:t>
      </w:r>
      <w:r w:rsidRPr="000315A0">
        <w:rPr>
          <w:rFonts w:cstheme="minorHAnsi"/>
          <w:color w:val="000000"/>
          <w:sz w:val="24"/>
          <w:szCs w:val="24"/>
        </w:rPr>
        <w:tab/>
        <w:t xml:space="preserve">Inter-Organizational Communities of Practice for Improved Organizational Performance, </w:t>
      </w:r>
      <w:hyperlink r:id="rId10" w:history="1">
        <w:r w:rsidRPr="000315A0">
          <w:rPr>
            <w:rStyle w:val="Hyperlink"/>
            <w:rFonts w:cstheme="minorHAnsi"/>
            <w:sz w:val="24"/>
            <w:szCs w:val="24"/>
          </w:rPr>
          <w:t>http://papers.ssrn.com/sol3/papers.cfm?abstract_id=2443989</w:t>
        </w:r>
      </w:hyperlink>
    </w:p>
    <w:p w14:paraId="4D6803A3" w14:textId="77777777" w:rsidR="008A53BB" w:rsidRPr="000315A0" w:rsidRDefault="008A53BB" w:rsidP="004B14A0">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 xml:space="preserve"> </w:t>
      </w:r>
    </w:p>
    <w:p w14:paraId="2A606A6B" w14:textId="77777777" w:rsidR="00840B4E" w:rsidRPr="000315A0" w:rsidRDefault="004B14A0" w:rsidP="008A53BB">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2013</w:t>
      </w:r>
      <w:r w:rsidRPr="000315A0">
        <w:rPr>
          <w:rFonts w:cstheme="minorHAnsi"/>
          <w:color w:val="000000"/>
          <w:sz w:val="24"/>
          <w:szCs w:val="24"/>
        </w:rPr>
        <w:tab/>
      </w:r>
      <w:proofErr w:type="spellStart"/>
      <w:r w:rsidR="009C3D69" w:rsidRPr="000315A0">
        <w:rPr>
          <w:rFonts w:cstheme="minorHAnsi"/>
          <w:color w:val="000000"/>
          <w:sz w:val="24"/>
          <w:szCs w:val="24"/>
        </w:rPr>
        <w:t>Gamage</w:t>
      </w:r>
      <w:proofErr w:type="spellEnd"/>
      <w:r w:rsidR="009C3D69" w:rsidRPr="000315A0">
        <w:rPr>
          <w:rFonts w:cstheme="minorHAnsi"/>
          <w:color w:val="000000"/>
          <w:sz w:val="24"/>
          <w:szCs w:val="24"/>
        </w:rPr>
        <w:t xml:space="preserve">, </w:t>
      </w:r>
      <w:proofErr w:type="spellStart"/>
      <w:r w:rsidR="009C3D69" w:rsidRPr="000315A0">
        <w:rPr>
          <w:rFonts w:cstheme="minorHAnsi"/>
          <w:color w:val="000000"/>
          <w:sz w:val="24"/>
          <w:szCs w:val="24"/>
        </w:rPr>
        <w:t>Sujata</w:t>
      </w:r>
      <w:proofErr w:type="spellEnd"/>
      <w:r w:rsidR="009C3D69" w:rsidRPr="000315A0">
        <w:rPr>
          <w:rFonts w:cstheme="minorHAnsi"/>
          <w:color w:val="000000"/>
          <w:sz w:val="24"/>
          <w:szCs w:val="24"/>
        </w:rPr>
        <w:t xml:space="preserve"> N. (2013). Evaluating for Equity in General Education. Fourth Biennial International Conference of the Sri Lanka Evaluation Society. Mount Lavinia, Sri Lanka, July 24-25.</w:t>
      </w:r>
    </w:p>
    <w:p w14:paraId="4FDF5B6B" w14:textId="77777777" w:rsidR="00855E0C" w:rsidRPr="000315A0" w:rsidRDefault="00855E0C" w:rsidP="004B14A0">
      <w:pPr>
        <w:autoSpaceDE w:val="0"/>
        <w:autoSpaceDN w:val="0"/>
        <w:adjustRightInd w:val="0"/>
        <w:spacing w:after="0" w:line="240" w:lineRule="auto"/>
        <w:ind w:left="709"/>
        <w:rPr>
          <w:rFonts w:cstheme="minorHAnsi"/>
          <w:color w:val="000000"/>
          <w:sz w:val="24"/>
          <w:szCs w:val="24"/>
        </w:rPr>
      </w:pPr>
    </w:p>
    <w:p w14:paraId="46C2FBD3" w14:textId="77777777" w:rsidR="009828EE" w:rsidRPr="000315A0" w:rsidRDefault="009828EE" w:rsidP="004B14A0">
      <w:pPr>
        <w:autoSpaceDE w:val="0"/>
        <w:autoSpaceDN w:val="0"/>
        <w:adjustRightInd w:val="0"/>
        <w:spacing w:after="0" w:line="240" w:lineRule="auto"/>
        <w:ind w:left="709"/>
        <w:rPr>
          <w:rFonts w:cstheme="minorHAnsi"/>
          <w:color w:val="000000"/>
          <w:sz w:val="24"/>
          <w:szCs w:val="24"/>
        </w:rPr>
      </w:pPr>
      <w:proofErr w:type="spellStart"/>
      <w:r w:rsidRPr="000315A0">
        <w:rPr>
          <w:rFonts w:cstheme="minorHAnsi"/>
          <w:color w:val="000000"/>
          <w:sz w:val="24"/>
          <w:szCs w:val="24"/>
        </w:rPr>
        <w:lastRenderedPageBreak/>
        <w:t>Gamage</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Sujata</w:t>
      </w:r>
      <w:proofErr w:type="spellEnd"/>
      <w:r w:rsidRPr="000315A0">
        <w:rPr>
          <w:rFonts w:cstheme="minorHAnsi"/>
          <w:color w:val="000000"/>
          <w:sz w:val="24"/>
          <w:szCs w:val="24"/>
        </w:rPr>
        <w:t xml:space="preserve"> N. and </w:t>
      </w:r>
      <w:proofErr w:type="spellStart"/>
      <w:r w:rsidRPr="000315A0">
        <w:rPr>
          <w:rFonts w:cstheme="minorHAnsi"/>
          <w:color w:val="000000"/>
          <w:sz w:val="24"/>
          <w:szCs w:val="24"/>
        </w:rPr>
        <w:t>Roshanthi</w:t>
      </w:r>
      <w:proofErr w:type="spellEnd"/>
      <w:r w:rsidRPr="000315A0">
        <w:rPr>
          <w:rFonts w:cstheme="minorHAnsi"/>
          <w:color w:val="000000"/>
          <w:sz w:val="24"/>
          <w:szCs w:val="24"/>
        </w:rPr>
        <w:t xml:space="preserve"> Lucas </w:t>
      </w:r>
      <w:proofErr w:type="spellStart"/>
      <w:r w:rsidRPr="000315A0">
        <w:rPr>
          <w:rFonts w:cstheme="minorHAnsi"/>
          <w:color w:val="000000"/>
          <w:sz w:val="24"/>
          <w:szCs w:val="24"/>
        </w:rPr>
        <w:t>Gunaratne</w:t>
      </w:r>
      <w:proofErr w:type="spellEnd"/>
      <w:r w:rsidRPr="000315A0">
        <w:rPr>
          <w:rFonts w:cstheme="minorHAnsi"/>
          <w:color w:val="000000"/>
          <w:sz w:val="24"/>
          <w:szCs w:val="24"/>
        </w:rPr>
        <w:t xml:space="preserve"> (2013, April). Sri Lanka Country Study for the Third Global Report on Decentralization and Local Democracy (GOLD III)-Asia Pacific Region.  United cities and Local Government Consultation, </w:t>
      </w:r>
      <w:proofErr w:type="spellStart"/>
      <w:r w:rsidRPr="000315A0">
        <w:rPr>
          <w:rFonts w:cstheme="minorHAnsi"/>
          <w:color w:val="000000"/>
          <w:sz w:val="24"/>
          <w:szCs w:val="24"/>
        </w:rPr>
        <w:t>Ahemedabad</w:t>
      </w:r>
      <w:proofErr w:type="spellEnd"/>
      <w:r w:rsidRPr="000315A0">
        <w:rPr>
          <w:rFonts w:cstheme="minorHAnsi"/>
          <w:color w:val="000000"/>
          <w:sz w:val="24"/>
          <w:szCs w:val="24"/>
        </w:rPr>
        <w:t>, April 15-17.</w:t>
      </w:r>
    </w:p>
    <w:p w14:paraId="4143B355" w14:textId="77777777" w:rsidR="009828EE" w:rsidRPr="000315A0" w:rsidRDefault="009828EE" w:rsidP="004B14A0">
      <w:pPr>
        <w:autoSpaceDE w:val="0"/>
        <w:autoSpaceDN w:val="0"/>
        <w:adjustRightInd w:val="0"/>
        <w:spacing w:after="0" w:line="240" w:lineRule="auto"/>
        <w:ind w:left="709"/>
        <w:rPr>
          <w:rFonts w:cstheme="minorHAnsi"/>
          <w:color w:val="000000"/>
          <w:sz w:val="24"/>
          <w:szCs w:val="24"/>
        </w:rPr>
      </w:pPr>
    </w:p>
    <w:p w14:paraId="5D438A03" w14:textId="77777777" w:rsidR="009828EE" w:rsidRPr="000315A0" w:rsidRDefault="00B5756F" w:rsidP="004B14A0">
      <w:pPr>
        <w:autoSpaceDE w:val="0"/>
        <w:autoSpaceDN w:val="0"/>
        <w:adjustRightInd w:val="0"/>
        <w:spacing w:after="0" w:line="240" w:lineRule="auto"/>
        <w:ind w:left="709"/>
        <w:rPr>
          <w:rFonts w:cstheme="minorHAnsi"/>
          <w:color w:val="000000"/>
          <w:sz w:val="24"/>
          <w:szCs w:val="24"/>
        </w:rPr>
      </w:pP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Sujata</w:t>
      </w:r>
      <w:proofErr w:type="spellEnd"/>
      <w:r w:rsidRPr="000315A0">
        <w:rPr>
          <w:rFonts w:cstheme="minorHAnsi"/>
          <w:color w:val="000000"/>
          <w:sz w:val="24"/>
          <w:szCs w:val="24"/>
        </w:rPr>
        <w:t xml:space="preserve"> N., </w:t>
      </w:r>
      <w:proofErr w:type="spellStart"/>
      <w:r w:rsidRPr="000315A0">
        <w:rPr>
          <w:rFonts w:cstheme="minorHAnsi"/>
          <w:color w:val="000000"/>
          <w:sz w:val="24"/>
          <w:szCs w:val="24"/>
        </w:rPr>
        <w:t>Samarajiva</w:t>
      </w:r>
      <w:proofErr w:type="spellEnd"/>
      <w:r w:rsidRPr="000315A0">
        <w:rPr>
          <w:rFonts w:cstheme="minorHAnsi"/>
          <w:color w:val="000000"/>
          <w:sz w:val="24"/>
          <w:szCs w:val="24"/>
        </w:rPr>
        <w:t xml:space="preserve">, Rohan and </w:t>
      </w:r>
      <w:proofErr w:type="spellStart"/>
      <w:r w:rsidRPr="000315A0">
        <w:rPr>
          <w:rFonts w:cstheme="minorHAnsi"/>
          <w:color w:val="000000"/>
          <w:sz w:val="24"/>
          <w:szCs w:val="24"/>
        </w:rPr>
        <w:t>Kapugama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Nilusha</w:t>
      </w:r>
      <w:proofErr w:type="spellEnd"/>
      <w:r w:rsidR="00201745" w:rsidRPr="000315A0">
        <w:rPr>
          <w:rFonts w:cstheme="minorHAnsi"/>
          <w:color w:val="000000"/>
          <w:sz w:val="24"/>
          <w:szCs w:val="24"/>
        </w:rPr>
        <w:t xml:space="preserve"> (2013</w:t>
      </w:r>
      <w:r w:rsidR="006278EC" w:rsidRPr="000315A0">
        <w:rPr>
          <w:rFonts w:cstheme="minorHAnsi"/>
          <w:color w:val="000000"/>
          <w:sz w:val="24"/>
          <w:szCs w:val="24"/>
        </w:rPr>
        <w:t xml:space="preserve">, </w:t>
      </w:r>
      <w:r w:rsidR="009828EE" w:rsidRPr="000315A0">
        <w:rPr>
          <w:rFonts w:cstheme="minorHAnsi"/>
          <w:color w:val="000000"/>
          <w:sz w:val="24"/>
          <w:szCs w:val="24"/>
        </w:rPr>
        <w:t>March</w:t>
      </w:r>
      <w:r w:rsidR="00201745" w:rsidRPr="000315A0">
        <w:rPr>
          <w:rFonts w:cstheme="minorHAnsi"/>
          <w:color w:val="000000"/>
          <w:sz w:val="24"/>
          <w:szCs w:val="24"/>
        </w:rPr>
        <w:t>).</w:t>
      </w:r>
      <w:r w:rsidRPr="000315A0">
        <w:rPr>
          <w:rFonts w:cstheme="minorHAnsi"/>
          <w:color w:val="000000"/>
          <w:sz w:val="24"/>
          <w:szCs w:val="24"/>
        </w:rPr>
        <w:t xml:space="preserve"> Organizing for Policy: A </w:t>
      </w:r>
      <w:r w:rsidR="00C845E9" w:rsidRPr="000315A0">
        <w:rPr>
          <w:rFonts w:cstheme="minorHAnsi"/>
          <w:color w:val="000000"/>
          <w:sz w:val="24"/>
          <w:szCs w:val="24"/>
        </w:rPr>
        <w:t xml:space="preserve">Social Network Analysis. </w:t>
      </w:r>
      <w:r w:rsidR="00C845E9" w:rsidRPr="000315A0">
        <w:rPr>
          <w:rFonts w:cstheme="minorHAnsi"/>
          <w:i/>
          <w:iCs/>
          <w:color w:val="000000"/>
          <w:sz w:val="24"/>
          <w:szCs w:val="24"/>
        </w:rPr>
        <w:t>2013</w:t>
      </w:r>
      <w:r w:rsidRPr="000315A0">
        <w:rPr>
          <w:rFonts w:cstheme="minorHAnsi"/>
          <w:i/>
          <w:iCs/>
          <w:color w:val="000000"/>
          <w:sz w:val="24"/>
          <w:szCs w:val="24"/>
        </w:rPr>
        <w:t xml:space="preserve"> </w:t>
      </w:r>
      <w:proofErr w:type="spellStart"/>
      <w:r w:rsidR="00C845E9" w:rsidRPr="000315A0">
        <w:rPr>
          <w:rFonts w:cstheme="minorHAnsi"/>
          <w:i/>
          <w:iCs/>
          <w:color w:val="000000"/>
          <w:sz w:val="24"/>
          <w:szCs w:val="24"/>
        </w:rPr>
        <w:t>EuroCPR</w:t>
      </w:r>
      <w:proofErr w:type="spellEnd"/>
      <w:r w:rsidR="00C845E9" w:rsidRPr="000315A0">
        <w:rPr>
          <w:rFonts w:cstheme="minorHAnsi"/>
          <w:color w:val="000000"/>
          <w:sz w:val="24"/>
          <w:szCs w:val="24"/>
        </w:rPr>
        <w:t>, Brussels</w:t>
      </w:r>
      <w:r w:rsidR="006278EC" w:rsidRPr="000315A0">
        <w:rPr>
          <w:rFonts w:cstheme="minorHAnsi"/>
          <w:color w:val="000000"/>
          <w:sz w:val="24"/>
          <w:szCs w:val="24"/>
        </w:rPr>
        <w:t xml:space="preserve">, </w:t>
      </w:r>
      <w:r w:rsidR="009828EE" w:rsidRPr="000315A0">
        <w:rPr>
          <w:rFonts w:cstheme="minorHAnsi"/>
          <w:color w:val="000000"/>
          <w:sz w:val="24"/>
          <w:szCs w:val="24"/>
        </w:rPr>
        <w:t>March 21-22</w:t>
      </w:r>
      <w:r w:rsidRPr="000315A0">
        <w:rPr>
          <w:rFonts w:cstheme="minorHAnsi"/>
          <w:color w:val="000000"/>
          <w:sz w:val="24"/>
          <w:szCs w:val="24"/>
        </w:rPr>
        <w:t>.</w:t>
      </w:r>
      <w:r w:rsidR="00C845E9" w:rsidRPr="000315A0">
        <w:rPr>
          <w:rFonts w:cstheme="minorHAnsi"/>
          <w:color w:val="000000"/>
          <w:sz w:val="24"/>
          <w:szCs w:val="24"/>
        </w:rPr>
        <w:t xml:space="preserve"> </w:t>
      </w:r>
    </w:p>
    <w:p w14:paraId="03126F88" w14:textId="77777777" w:rsidR="00B5756F" w:rsidRPr="000315A0" w:rsidRDefault="003A6577" w:rsidP="004B14A0">
      <w:pPr>
        <w:autoSpaceDE w:val="0"/>
        <w:autoSpaceDN w:val="0"/>
        <w:adjustRightInd w:val="0"/>
        <w:spacing w:after="0" w:line="240" w:lineRule="auto"/>
        <w:ind w:left="709"/>
        <w:rPr>
          <w:rFonts w:cstheme="minorHAnsi"/>
          <w:color w:val="000000"/>
          <w:sz w:val="24"/>
          <w:szCs w:val="24"/>
        </w:rPr>
      </w:pPr>
      <w:hyperlink r:id="rId11" w:history="1">
        <w:r w:rsidR="00C845E9" w:rsidRPr="000315A0">
          <w:rPr>
            <w:rStyle w:val="Hyperlink"/>
            <w:rFonts w:cstheme="minorHAnsi"/>
            <w:sz w:val="24"/>
            <w:szCs w:val="24"/>
          </w:rPr>
          <w:t>http://www.eurocpr.org/data/2013/Samarajiva.pdf</w:t>
        </w:r>
      </w:hyperlink>
      <w:r w:rsidR="009828EE" w:rsidRPr="000315A0">
        <w:rPr>
          <w:rStyle w:val="Hyperlink"/>
          <w:rFonts w:cstheme="minorHAnsi"/>
          <w:sz w:val="24"/>
          <w:szCs w:val="24"/>
        </w:rPr>
        <w:t>)</w:t>
      </w:r>
    </w:p>
    <w:p w14:paraId="754D7118" w14:textId="77777777" w:rsidR="00B5756F" w:rsidRPr="000315A0" w:rsidRDefault="00B5756F" w:rsidP="00477E1B">
      <w:pPr>
        <w:autoSpaceDE w:val="0"/>
        <w:autoSpaceDN w:val="0"/>
        <w:adjustRightInd w:val="0"/>
        <w:spacing w:after="0" w:line="240" w:lineRule="auto"/>
        <w:rPr>
          <w:rFonts w:cstheme="minorHAnsi"/>
          <w:color w:val="000000"/>
          <w:sz w:val="24"/>
          <w:szCs w:val="24"/>
        </w:rPr>
      </w:pPr>
    </w:p>
    <w:p w14:paraId="36F8AADF" w14:textId="77777777" w:rsidR="009828EE" w:rsidRPr="000315A0" w:rsidRDefault="004B14A0" w:rsidP="004B14A0">
      <w:pPr>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2012</w:t>
      </w:r>
      <w:r w:rsidRPr="000315A0">
        <w:rPr>
          <w:rFonts w:cstheme="minorHAnsi"/>
          <w:color w:val="000000"/>
          <w:sz w:val="24"/>
          <w:szCs w:val="24"/>
        </w:rPr>
        <w:tab/>
      </w:r>
      <w:proofErr w:type="spellStart"/>
      <w:r w:rsidR="009828EE" w:rsidRPr="000315A0">
        <w:rPr>
          <w:rFonts w:cstheme="minorHAnsi"/>
          <w:color w:val="000000"/>
          <w:sz w:val="24"/>
          <w:szCs w:val="24"/>
        </w:rPr>
        <w:t>Gamage</w:t>
      </w:r>
      <w:proofErr w:type="spellEnd"/>
      <w:r w:rsidR="009828EE" w:rsidRPr="000315A0">
        <w:rPr>
          <w:rFonts w:cstheme="minorHAnsi"/>
          <w:color w:val="000000"/>
          <w:sz w:val="24"/>
          <w:szCs w:val="24"/>
        </w:rPr>
        <w:t xml:space="preserve">, </w:t>
      </w:r>
      <w:proofErr w:type="spellStart"/>
      <w:r w:rsidR="009828EE" w:rsidRPr="000315A0">
        <w:rPr>
          <w:rFonts w:cstheme="minorHAnsi"/>
          <w:color w:val="000000"/>
          <w:sz w:val="24"/>
          <w:szCs w:val="24"/>
        </w:rPr>
        <w:t>Sujata</w:t>
      </w:r>
      <w:proofErr w:type="spellEnd"/>
      <w:r w:rsidR="009828EE" w:rsidRPr="000315A0">
        <w:rPr>
          <w:rFonts w:cstheme="minorHAnsi"/>
          <w:color w:val="000000"/>
          <w:sz w:val="24"/>
          <w:szCs w:val="24"/>
        </w:rPr>
        <w:t xml:space="preserve"> N., Petersen, </w:t>
      </w:r>
      <w:proofErr w:type="gramStart"/>
      <w:r w:rsidR="009828EE" w:rsidRPr="000315A0">
        <w:rPr>
          <w:rFonts w:cstheme="minorHAnsi"/>
          <w:color w:val="000000"/>
          <w:sz w:val="24"/>
          <w:szCs w:val="24"/>
        </w:rPr>
        <w:t>Il-</w:t>
      </w:r>
      <w:proofErr w:type="spellStart"/>
      <w:proofErr w:type="gramEnd"/>
      <w:r w:rsidR="009828EE" w:rsidRPr="000315A0">
        <w:rPr>
          <w:rFonts w:cstheme="minorHAnsi"/>
          <w:color w:val="000000"/>
          <w:sz w:val="24"/>
          <w:szCs w:val="24"/>
        </w:rPr>
        <w:t>Haam</w:t>
      </w:r>
      <w:proofErr w:type="spellEnd"/>
      <w:r w:rsidR="009828EE" w:rsidRPr="000315A0">
        <w:rPr>
          <w:rFonts w:cstheme="minorHAnsi"/>
          <w:color w:val="000000"/>
          <w:sz w:val="24"/>
          <w:szCs w:val="24"/>
        </w:rPr>
        <w:t xml:space="preserve"> (2012, December). Merits of the Carnegie Classification Framework for Benchmarking the Performance of Universities in the South.</w:t>
      </w:r>
      <w:r w:rsidR="009828EE" w:rsidRPr="000315A0">
        <w:rPr>
          <w:rFonts w:cstheme="minorHAnsi"/>
          <w:sz w:val="24"/>
          <w:szCs w:val="24"/>
        </w:rPr>
        <w:t xml:space="preserve"> </w:t>
      </w:r>
      <w:r w:rsidR="009828EE" w:rsidRPr="000315A0">
        <w:rPr>
          <w:rFonts w:cstheme="minorHAnsi"/>
          <w:i/>
          <w:iCs/>
          <w:color w:val="000000"/>
          <w:sz w:val="24"/>
          <w:szCs w:val="24"/>
        </w:rPr>
        <w:t>Journal of the World Universities Forum</w:t>
      </w:r>
      <w:r w:rsidR="009828EE" w:rsidRPr="000315A0">
        <w:rPr>
          <w:rFonts w:cstheme="minorHAnsi"/>
          <w:color w:val="000000"/>
          <w:sz w:val="24"/>
          <w:szCs w:val="24"/>
        </w:rPr>
        <w:t>, Volume 5, Issue 2, pp.73-88.</w:t>
      </w:r>
    </w:p>
    <w:p w14:paraId="7CBFEEDF" w14:textId="77777777" w:rsidR="009828EE" w:rsidRPr="000315A0" w:rsidRDefault="009828EE" w:rsidP="00477E1B">
      <w:pPr>
        <w:autoSpaceDE w:val="0"/>
        <w:autoSpaceDN w:val="0"/>
        <w:adjustRightInd w:val="0"/>
        <w:spacing w:after="0" w:line="240" w:lineRule="auto"/>
        <w:rPr>
          <w:rFonts w:cstheme="minorHAnsi"/>
          <w:color w:val="000000"/>
          <w:sz w:val="24"/>
          <w:szCs w:val="24"/>
        </w:rPr>
      </w:pPr>
    </w:p>
    <w:p w14:paraId="6A3BD440" w14:textId="77777777" w:rsidR="009828EE" w:rsidRPr="000315A0" w:rsidRDefault="00DB064E" w:rsidP="004B14A0">
      <w:pPr>
        <w:autoSpaceDE w:val="0"/>
        <w:autoSpaceDN w:val="0"/>
        <w:adjustRightInd w:val="0"/>
        <w:spacing w:after="0" w:line="240" w:lineRule="auto"/>
        <w:ind w:left="709"/>
        <w:rPr>
          <w:rFonts w:cstheme="minorHAnsi"/>
          <w:color w:val="000000"/>
          <w:sz w:val="24"/>
          <w:szCs w:val="24"/>
        </w:rPr>
      </w:pP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Sujata</w:t>
      </w:r>
      <w:proofErr w:type="spellEnd"/>
      <w:r w:rsidRPr="000315A0">
        <w:rPr>
          <w:rFonts w:cstheme="minorHAnsi"/>
          <w:color w:val="000000"/>
          <w:sz w:val="24"/>
          <w:szCs w:val="24"/>
        </w:rPr>
        <w:t xml:space="preserve"> N., </w:t>
      </w:r>
      <w:proofErr w:type="spellStart"/>
      <w:r w:rsidRPr="000315A0">
        <w:rPr>
          <w:rFonts w:cstheme="minorHAnsi"/>
          <w:color w:val="000000"/>
          <w:sz w:val="24"/>
          <w:szCs w:val="24"/>
        </w:rPr>
        <w:t>Samaraji</w:t>
      </w:r>
      <w:r w:rsidR="00201745" w:rsidRPr="000315A0">
        <w:rPr>
          <w:rFonts w:cstheme="minorHAnsi"/>
          <w:color w:val="000000"/>
          <w:sz w:val="24"/>
          <w:szCs w:val="24"/>
        </w:rPr>
        <w:t>va</w:t>
      </w:r>
      <w:proofErr w:type="spellEnd"/>
      <w:r w:rsidR="00201745" w:rsidRPr="000315A0">
        <w:rPr>
          <w:rFonts w:cstheme="minorHAnsi"/>
          <w:color w:val="000000"/>
          <w:sz w:val="24"/>
          <w:szCs w:val="24"/>
        </w:rPr>
        <w:t>, Rohan and</w:t>
      </w:r>
      <w:r w:rsidR="006278EC" w:rsidRPr="000315A0">
        <w:rPr>
          <w:rFonts w:cstheme="minorHAnsi"/>
          <w:color w:val="000000"/>
          <w:sz w:val="24"/>
          <w:szCs w:val="24"/>
        </w:rPr>
        <w:t xml:space="preserve"> </w:t>
      </w:r>
      <w:proofErr w:type="spellStart"/>
      <w:r w:rsidR="006278EC" w:rsidRPr="000315A0">
        <w:rPr>
          <w:rFonts w:cstheme="minorHAnsi"/>
          <w:color w:val="000000"/>
          <w:sz w:val="24"/>
          <w:szCs w:val="24"/>
        </w:rPr>
        <w:t>Kapugama</w:t>
      </w:r>
      <w:proofErr w:type="spellEnd"/>
      <w:r w:rsidR="006278EC" w:rsidRPr="000315A0">
        <w:rPr>
          <w:rFonts w:cstheme="minorHAnsi"/>
          <w:color w:val="000000"/>
          <w:sz w:val="24"/>
          <w:szCs w:val="24"/>
        </w:rPr>
        <w:t xml:space="preserve">, </w:t>
      </w:r>
      <w:proofErr w:type="spellStart"/>
      <w:r w:rsidR="006278EC" w:rsidRPr="000315A0">
        <w:rPr>
          <w:rFonts w:cstheme="minorHAnsi"/>
          <w:color w:val="000000"/>
          <w:sz w:val="24"/>
          <w:szCs w:val="24"/>
        </w:rPr>
        <w:t>Nilusha</w:t>
      </w:r>
      <w:proofErr w:type="spellEnd"/>
      <w:r w:rsidR="006278EC" w:rsidRPr="000315A0">
        <w:rPr>
          <w:rFonts w:cstheme="minorHAnsi"/>
          <w:color w:val="000000"/>
          <w:sz w:val="24"/>
          <w:szCs w:val="24"/>
        </w:rPr>
        <w:t xml:space="preserve"> (2012, </w:t>
      </w:r>
      <w:r w:rsidR="009828EE" w:rsidRPr="000315A0">
        <w:rPr>
          <w:rFonts w:cstheme="minorHAnsi"/>
          <w:color w:val="000000"/>
          <w:sz w:val="24"/>
          <w:szCs w:val="24"/>
        </w:rPr>
        <w:t>September</w:t>
      </w:r>
      <w:r w:rsidR="00201745" w:rsidRPr="000315A0">
        <w:rPr>
          <w:rFonts w:cstheme="minorHAnsi"/>
          <w:color w:val="000000"/>
          <w:sz w:val="24"/>
          <w:szCs w:val="24"/>
        </w:rPr>
        <w:t>)</w:t>
      </w:r>
      <w:r w:rsidR="006278EC" w:rsidRPr="000315A0">
        <w:rPr>
          <w:rFonts w:cstheme="minorHAnsi"/>
          <w:color w:val="000000"/>
          <w:sz w:val="24"/>
          <w:szCs w:val="24"/>
        </w:rPr>
        <w:t>.</w:t>
      </w:r>
      <w:r w:rsidRPr="000315A0">
        <w:rPr>
          <w:rFonts w:cstheme="minorHAnsi"/>
          <w:color w:val="000000"/>
          <w:sz w:val="24"/>
          <w:szCs w:val="24"/>
        </w:rPr>
        <w:t xml:space="preserve"> Organizing for Policy Impact in Telecommunication: A Frame</w:t>
      </w:r>
      <w:r w:rsidR="00201745" w:rsidRPr="000315A0">
        <w:rPr>
          <w:rFonts w:cstheme="minorHAnsi"/>
          <w:color w:val="000000"/>
          <w:sz w:val="24"/>
          <w:szCs w:val="24"/>
        </w:rPr>
        <w:t>work for Action</w:t>
      </w:r>
      <w:r w:rsidRPr="000315A0">
        <w:rPr>
          <w:rFonts w:cstheme="minorHAnsi"/>
          <w:color w:val="000000"/>
          <w:sz w:val="24"/>
          <w:szCs w:val="24"/>
        </w:rPr>
        <w:t xml:space="preserve">. </w:t>
      </w:r>
      <w:r w:rsidRPr="000315A0">
        <w:rPr>
          <w:rFonts w:cstheme="minorHAnsi"/>
          <w:i/>
          <w:iCs/>
          <w:color w:val="000000"/>
          <w:sz w:val="24"/>
          <w:szCs w:val="24"/>
        </w:rPr>
        <w:t xml:space="preserve">2012 </w:t>
      </w:r>
      <w:r w:rsidR="006278EC" w:rsidRPr="000315A0">
        <w:rPr>
          <w:rFonts w:cstheme="minorHAnsi"/>
          <w:i/>
          <w:iCs/>
          <w:color w:val="000000"/>
          <w:sz w:val="24"/>
          <w:szCs w:val="24"/>
        </w:rPr>
        <w:t>TPRC</w:t>
      </w:r>
      <w:r w:rsidR="00C845E9" w:rsidRPr="000315A0">
        <w:rPr>
          <w:rFonts w:cstheme="minorHAnsi"/>
          <w:color w:val="000000"/>
          <w:sz w:val="24"/>
          <w:szCs w:val="24"/>
        </w:rPr>
        <w:t>, Washington, D.</w:t>
      </w:r>
      <w:r w:rsidRPr="000315A0">
        <w:rPr>
          <w:rFonts w:cstheme="minorHAnsi"/>
          <w:color w:val="000000"/>
          <w:sz w:val="24"/>
          <w:szCs w:val="24"/>
        </w:rPr>
        <w:t>C.</w:t>
      </w:r>
      <w:r w:rsidR="009828EE" w:rsidRPr="000315A0">
        <w:rPr>
          <w:rFonts w:cstheme="minorHAnsi"/>
          <w:color w:val="000000"/>
          <w:sz w:val="24"/>
          <w:szCs w:val="24"/>
        </w:rPr>
        <w:t>, September 21-22</w:t>
      </w:r>
    </w:p>
    <w:p w14:paraId="144A832E" w14:textId="77777777" w:rsidR="00DB064E" w:rsidRPr="000315A0" w:rsidRDefault="003A6577" w:rsidP="004B14A0">
      <w:pPr>
        <w:autoSpaceDE w:val="0"/>
        <w:autoSpaceDN w:val="0"/>
        <w:adjustRightInd w:val="0"/>
        <w:spacing w:after="0" w:line="240" w:lineRule="auto"/>
        <w:ind w:left="709"/>
        <w:rPr>
          <w:rFonts w:cstheme="minorHAnsi"/>
          <w:color w:val="000000"/>
          <w:sz w:val="24"/>
          <w:szCs w:val="24"/>
        </w:rPr>
      </w:pPr>
      <w:hyperlink r:id="rId12" w:history="1">
        <w:r w:rsidR="009828EE" w:rsidRPr="000315A0">
          <w:rPr>
            <w:rStyle w:val="Hyperlink"/>
            <w:rFonts w:cstheme="minorHAnsi"/>
            <w:sz w:val="24"/>
            <w:szCs w:val="24"/>
          </w:rPr>
          <w:t>http://ssrn.com/abstract=2032319</w:t>
        </w:r>
      </w:hyperlink>
    </w:p>
    <w:p w14:paraId="09972CB8" w14:textId="77777777" w:rsidR="00DB064E" w:rsidRPr="000315A0" w:rsidRDefault="00DB064E" w:rsidP="004B14A0">
      <w:pPr>
        <w:autoSpaceDE w:val="0"/>
        <w:autoSpaceDN w:val="0"/>
        <w:adjustRightInd w:val="0"/>
        <w:spacing w:after="0" w:line="240" w:lineRule="auto"/>
        <w:ind w:left="709"/>
        <w:rPr>
          <w:rFonts w:cstheme="minorHAnsi"/>
          <w:color w:val="000000"/>
          <w:sz w:val="24"/>
          <w:szCs w:val="24"/>
        </w:rPr>
      </w:pPr>
    </w:p>
    <w:p w14:paraId="079B3A62" w14:textId="77777777" w:rsidR="00017BEC" w:rsidRPr="00414DB5" w:rsidRDefault="00AD3503" w:rsidP="00414DB5">
      <w:pPr>
        <w:autoSpaceDE w:val="0"/>
        <w:autoSpaceDN w:val="0"/>
        <w:adjustRightInd w:val="0"/>
        <w:spacing w:after="0" w:line="240" w:lineRule="auto"/>
        <w:ind w:left="709"/>
        <w:rPr>
          <w:rFonts w:cstheme="minorHAnsi"/>
          <w:sz w:val="24"/>
          <w:szCs w:val="24"/>
        </w:rPr>
      </w:pPr>
      <w:proofErr w:type="spellStart"/>
      <w:r w:rsidRPr="000315A0">
        <w:rPr>
          <w:rFonts w:cstheme="minorHAnsi"/>
          <w:sz w:val="24"/>
          <w:szCs w:val="24"/>
        </w:rPr>
        <w:t>Gamage</w:t>
      </w:r>
      <w:proofErr w:type="spellEnd"/>
      <w:r w:rsidRPr="000315A0">
        <w:rPr>
          <w:rFonts w:cstheme="minorHAnsi"/>
          <w:sz w:val="24"/>
          <w:szCs w:val="24"/>
        </w:rPr>
        <w:t xml:space="preserve">, </w:t>
      </w:r>
      <w:proofErr w:type="spellStart"/>
      <w:r w:rsidRPr="000315A0">
        <w:rPr>
          <w:rFonts w:cstheme="minorHAnsi"/>
          <w:sz w:val="24"/>
          <w:szCs w:val="24"/>
        </w:rPr>
        <w:t>Sujata</w:t>
      </w:r>
      <w:proofErr w:type="spellEnd"/>
      <w:r w:rsidRPr="000315A0">
        <w:rPr>
          <w:rFonts w:cstheme="minorHAnsi"/>
          <w:sz w:val="24"/>
          <w:szCs w:val="24"/>
        </w:rPr>
        <w:t xml:space="preserve"> N (2012</w:t>
      </w:r>
      <w:r w:rsidR="009828EE" w:rsidRPr="000315A0">
        <w:rPr>
          <w:rFonts w:cstheme="minorHAnsi"/>
          <w:sz w:val="24"/>
          <w:szCs w:val="24"/>
        </w:rPr>
        <w:t>, July</w:t>
      </w:r>
      <w:r w:rsidRPr="000315A0">
        <w:rPr>
          <w:rFonts w:cstheme="minorHAnsi"/>
          <w:sz w:val="24"/>
          <w:szCs w:val="24"/>
        </w:rPr>
        <w:t>).  Communities of Practice for Inter-organizational Knowledge Management: An Empirical Study, Knowledge Management International Conference (</w:t>
      </w:r>
      <w:proofErr w:type="spellStart"/>
      <w:r w:rsidRPr="000315A0">
        <w:rPr>
          <w:rFonts w:cstheme="minorHAnsi"/>
          <w:sz w:val="24"/>
          <w:szCs w:val="24"/>
        </w:rPr>
        <w:t>KMICe</w:t>
      </w:r>
      <w:proofErr w:type="spellEnd"/>
      <w:r w:rsidRPr="000315A0">
        <w:rPr>
          <w:rFonts w:cstheme="minorHAnsi"/>
          <w:sz w:val="24"/>
          <w:szCs w:val="24"/>
        </w:rPr>
        <w:t xml:space="preserve">), Johor </w:t>
      </w:r>
      <w:proofErr w:type="spellStart"/>
      <w:r w:rsidRPr="000315A0">
        <w:rPr>
          <w:rFonts w:cstheme="minorHAnsi"/>
          <w:sz w:val="24"/>
          <w:szCs w:val="24"/>
        </w:rPr>
        <w:t>Bahru</w:t>
      </w:r>
      <w:proofErr w:type="spellEnd"/>
      <w:r w:rsidRPr="000315A0">
        <w:rPr>
          <w:rFonts w:cstheme="minorHAnsi"/>
          <w:sz w:val="24"/>
          <w:szCs w:val="24"/>
        </w:rPr>
        <w:t xml:space="preserve">, </w:t>
      </w:r>
      <w:proofErr w:type="spellStart"/>
      <w:r w:rsidRPr="000315A0">
        <w:rPr>
          <w:rFonts w:cstheme="minorHAnsi"/>
          <w:sz w:val="24"/>
          <w:szCs w:val="24"/>
        </w:rPr>
        <w:t>Malayasia</w:t>
      </w:r>
      <w:proofErr w:type="spellEnd"/>
      <w:r w:rsidRPr="000315A0">
        <w:rPr>
          <w:rFonts w:cstheme="minorHAnsi"/>
          <w:sz w:val="24"/>
          <w:szCs w:val="24"/>
        </w:rPr>
        <w:t xml:space="preserve">, July 1-4.   </w:t>
      </w:r>
      <w:hyperlink r:id="rId13" w:history="1">
        <w:r w:rsidRPr="000315A0">
          <w:rPr>
            <w:rStyle w:val="Hyperlink"/>
            <w:rFonts w:cstheme="minorHAnsi"/>
            <w:sz w:val="24"/>
            <w:szCs w:val="24"/>
          </w:rPr>
          <w:t>http://www.kmice.cms.net.my/ProcKMICe/KMICe2012/PDF/CR111.pdf</w:t>
        </w:r>
      </w:hyperlink>
      <w:r w:rsidRPr="000315A0">
        <w:rPr>
          <w:rFonts w:cstheme="minorHAnsi"/>
          <w:color w:val="000000"/>
          <w:sz w:val="24"/>
          <w:szCs w:val="24"/>
        </w:rPr>
        <w:t xml:space="preserve"> </w:t>
      </w:r>
    </w:p>
    <w:p w14:paraId="691B632B" w14:textId="77777777" w:rsidR="00AD3503" w:rsidRPr="000315A0" w:rsidRDefault="00AD3503" w:rsidP="00477E1B">
      <w:pPr>
        <w:autoSpaceDE w:val="0"/>
        <w:autoSpaceDN w:val="0"/>
        <w:adjustRightInd w:val="0"/>
        <w:spacing w:after="0" w:line="240" w:lineRule="auto"/>
        <w:rPr>
          <w:rFonts w:cstheme="minorHAnsi"/>
          <w:color w:val="000000"/>
          <w:sz w:val="24"/>
          <w:szCs w:val="24"/>
        </w:rPr>
      </w:pPr>
    </w:p>
    <w:p w14:paraId="5AB850D8" w14:textId="77777777" w:rsidR="00201745" w:rsidRPr="000315A0" w:rsidRDefault="00201745" w:rsidP="00477E1B">
      <w:pPr>
        <w:autoSpaceDE w:val="0"/>
        <w:autoSpaceDN w:val="0"/>
        <w:adjustRightInd w:val="0"/>
        <w:spacing w:after="0" w:line="240" w:lineRule="auto"/>
        <w:rPr>
          <w:rFonts w:cstheme="minorHAnsi"/>
          <w:color w:val="000000"/>
          <w:sz w:val="24"/>
          <w:szCs w:val="24"/>
        </w:rPr>
      </w:pPr>
    </w:p>
    <w:p w14:paraId="6C0261B5" w14:textId="77777777" w:rsidR="00477E1B" w:rsidRPr="000315A0" w:rsidRDefault="004B14A0" w:rsidP="004B14A0">
      <w:pPr>
        <w:tabs>
          <w:tab w:val="left" w:pos="709"/>
        </w:tabs>
        <w:autoSpaceDE w:val="0"/>
        <w:autoSpaceDN w:val="0"/>
        <w:adjustRightInd w:val="0"/>
        <w:spacing w:after="0" w:line="240" w:lineRule="auto"/>
        <w:ind w:left="709" w:hanging="709"/>
        <w:rPr>
          <w:rFonts w:cstheme="minorHAnsi"/>
          <w:color w:val="000000"/>
          <w:sz w:val="24"/>
          <w:szCs w:val="24"/>
        </w:rPr>
      </w:pPr>
      <w:r w:rsidRPr="000315A0">
        <w:rPr>
          <w:rFonts w:cstheme="minorHAnsi"/>
          <w:color w:val="000000"/>
          <w:sz w:val="24"/>
          <w:szCs w:val="24"/>
        </w:rPr>
        <w:t>2011</w:t>
      </w:r>
      <w:r w:rsidRPr="000315A0">
        <w:rPr>
          <w:rFonts w:cstheme="minorHAnsi"/>
          <w:color w:val="000000"/>
          <w:sz w:val="24"/>
          <w:szCs w:val="24"/>
        </w:rPr>
        <w:tab/>
      </w:r>
      <w:r w:rsidR="00477E1B" w:rsidRPr="000315A0">
        <w:rPr>
          <w:rFonts w:cstheme="minorHAnsi"/>
          <w:color w:val="000000"/>
          <w:sz w:val="24"/>
          <w:szCs w:val="24"/>
        </w:rPr>
        <w:t xml:space="preserve">Knowledge Networks or Skills Development in Local Government: A Policy Brief (2011). </w:t>
      </w:r>
      <w:proofErr w:type="spellStart"/>
      <w:r w:rsidR="00477E1B" w:rsidRPr="000315A0">
        <w:rPr>
          <w:rFonts w:cstheme="minorHAnsi"/>
          <w:color w:val="000000"/>
          <w:sz w:val="24"/>
          <w:szCs w:val="24"/>
        </w:rPr>
        <w:t>LIRNEasia</w:t>
      </w:r>
      <w:proofErr w:type="spellEnd"/>
      <w:r w:rsidR="00477E1B" w:rsidRPr="000315A0">
        <w:rPr>
          <w:rFonts w:cstheme="minorHAnsi"/>
          <w:color w:val="000000"/>
          <w:sz w:val="24"/>
          <w:szCs w:val="24"/>
        </w:rPr>
        <w:t xml:space="preserve">, Colombo, Sri Lanka </w:t>
      </w:r>
    </w:p>
    <w:p w14:paraId="326B4488" w14:textId="77777777" w:rsidR="00477E1B" w:rsidRPr="000315A0" w:rsidRDefault="003A6577" w:rsidP="001B3CB6">
      <w:pPr>
        <w:autoSpaceDE w:val="0"/>
        <w:autoSpaceDN w:val="0"/>
        <w:adjustRightInd w:val="0"/>
        <w:spacing w:after="0" w:line="240" w:lineRule="auto"/>
        <w:ind w:left="709"/>
        <w:rPr>
          <w:rStyle w:val="Hyperlink"/>
          <w:rFonts w:cstheme="minorHAnsi"/>
          <w:sz w:val="24"/>
          <w:szCs w:val="24"/>
        </w:rPr>
      </w:pPr>
      <w:hyperlink r:id="rId14" w:history="1">
        <w:r w:rsidR="00DE7C77" w:rsidRPr="000315A0">
          <w:rPr>
            <w:rStyle w:val="Hyperlink"/>
            <w:rFonts w:cstheme="minorHAnsi"/>
            <w:sz w:val="24"/>
            <w:szCs w:val="24"/>
          </w:rPr>
          <w:t>http://lirneasia.net/wp-content/uploads/2009/06/Policybrief_Networks_E.pdf</w:t>
        </w:r>
      </w:hyperlink>
    </w:p>
    <w:p w14:paraId="5830DEE9" w14:textId="77777777" w:rsidR="001B3CB6" w:rsidRPr="000315A0" w:rsidRDefault="001B3CB6" w:rsidP="001B3CB6">
      <w:pPr>
        <w:autoSpaceDE w:val="0"/>
        <w:autoSpaceDN w:val="0"/>
        <w:adjustRightInd w:val="0"/>
        <w:spacing w:after="0" w:line="240" w:lineRule="auto"/>
        <w:ind w:left="720"/>
        <w:rPr>
          <w:rFonts w:cstheme="minorHAnsi"/>
          <w:color w:val="000000"/>
          <w:sz w:val="24"/>
          <w:szCs w:val="24"/>
        </w:rPr>
      </w:pPr>
    </w:p>
    <w:p w14:paraId="65E471C0" w14:textId="77777777" w:rsidR="001B3CB6" w:rsidRPr="000315A0" w:rsidRDefault="001B3CB6" w:rsidP="001B3CB6">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Linking Knowledge to Innovation in Government Services: The Case of Solid Waste Services in Local Government in Sri Lanka. Technical Report. Project #</w:t>
      </w:r>
      <w:r w:rsidRPr="000315A0">
        <w:rPr>
          <w:rFonts w:cstheme="minorHAnsi"/>
          <w:sz w:val="24"/>
          <w:szCs w:val="24"/>
        </w:rPr>
        <w:t xml:space="preserve"> </w:t>
      </w:r>
      <w:r w:rsidRPr="000315A0">
        <w:rPr>
          <w:rFonts w:cstheme="minorHAnsi"/>
          <w:color w:val="000000"/>
          <w:sz w:val="24"/>
          <w:szCs w:val="24"/>
        </w:rPr>
        <w:t xml:space="preserve">104356-001, International Development Research </w:t>
      </w:r>
      <w:proofErr w:type="spellStart"/>
      <w:r w:rsidRPr="000315A0">
        <w:rPr>
          <w:rFonts w:cstheme="minorHAnsi"/>
          <w:color w:val="000000"/>
          <w:sz w:val="24"/>
          <w:szCs w:val="24"/>
        </w:rPr>
        <w:t>Center</w:t>
      </w:r>
      <w:proofErr w:type="spellEnd"/>
      <w:r w:rsidRPr="000315A0">
        <w:rPr>
          <w:rFonts w:cstheme="minorHAnsi"/>
          <w:color w:val="000000"/>
          <w:sz w:val="24"/>
          <w:szCs w:val="24"/>
        </w:rPr>
        <w:t xml:space="preserve"> of Canada. http://lirneasia.net/wp-content/uploads/2009/06/TechnicalReport_K2I_2011Jul.pdf</w:t>
      </w:r>
    </w:p>
    <w:p w14:paraId="07ECBC2E" w14:textId="77777777" w:rsidR="00477E1B" w:rsidRPr="000315A0" w:rsidRDefault="00477E1B" w:rsidP="00477E1B">
      <w:pPr>
        <w:autoSpaceDE w:val="0"/>
        <w:autoSpaceDN w:val="0"/>
        <w:adjustRightInd w:val="0"/>
        <w:spacing w:after="0" w:line="240" w:lineRule="auto"/>
        <w:rPr>
          <w:rFonts w:cstheme="minorHAnsi"/>
          <w:color w:val="000000"/>
          <w:sz w:val="24"/>
          <w:szCs w:val="24"/>
        </w:rPr>
      </w:pPr>
    </w:p>
    <w:p w14:paraId="1FFBD3A1" w14:textId="77777777" w:rsidR="008A53BB" w:rsidRPr="000315A0" w:rsidRDefault="008A53BB" w:rsidP="00477E1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2010 and before</w:t>
      </w:r>
    </w:p>
    <w:p w14:paraId="1AF293B1"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Survey of Waste management at 5 Local Authorities Surrounding North </w:t>
      </w:r>
      <w:proofErr w:type="spellStart"/>
      <w:r w:rsidRPr="000315A0">
        <w:rPr>
          <w:rFonts w:cstheme="minorHAnsi"/>
          <w:color w:val="000000"/>
          <w:sz w:val="24"/>
          <w:szCs w:val="24"/>
        </w:rPr>
        <w:t>Bolgoda</w:t>
      </w:r>
      <w:proofErr w:type="spellEnd"/>
      <w:r w:rsidRPr="000315A0">
        <w:rPr>
          <w:rFonts w:cstheme="minorHAnsi"/>
          <w:color w:val="000000"/>
          <w:sz w:val="24"/>
          <w:szCs w:val="24"/>
        </w:rPr>
        <w:t xml:space="preserve"> Lake: A Policy Brief (2011). </w:t>
      </w:r>
      <w:proofErr w:type="spellStart"/>
      <w:r w:rsidRPr="000315A0">
        <w:rPr>
          <w:rFonts w:cstheme="minorHAnsi"/>
          <w:color w:val="000000"/>
          <w:sz w:val="24"/>
          <w:szCs w:val="24"/>
        </w:rPr>
        <w:t>LIRNEasia</w:t>
      </w:r>
      <w:proofErr w:type="spellEnd"/>
      <w:r w:rsidRPr="000315A0">
        <w:rPr>
          <w:rFonts w:cstheme="minorHAnsi"/>
          <w:color w:val="000000"/>
          <w:sz w:val="24"/>
          <w:szCs w:val="24"/>
        </w:rPr>
        <w:t xml:space="preserve">, Colombo, Sri Lanka </w:t>
      </w:r>
    </w:p>
    <w:p w14:paraId="6718BCB9" w14:textId="77777777" w:rsidR="00477E1B" w:rsidRPr="000315A0" w:rsidRDefault="003A6577" w:rsidP="008A53BB">
      <w:pPr>
        <w:autoSpaceDE w:val="0"/>
        <w:autoSpaceDN w:val="0"/>
        <w:adjustRightInd w:val="0"/>
        <w:spacing w:after="0" w:line="240" w:lineRule="auto"/>
        <w:ind w:left="720"/>
        <w:rPr>
          <w:rFonts w:cstheme="minorHAnsi"/>
          <w:color w:val="000000"/>
          <w:sz w:val="24"/>
          <w:szCs w:val="24"/>
        </w:rPr>
      </w:pPr>
      <w:hyperlink r:id="rId15" w:history="1">
        <w:r w:rsidR="00DE7C77" w:rsidRPr="000315A0">
          <w:rPr>
            <w:rStyle w:val="Hyperlink"/>
            <w:rFonts w:cstheme="minorHAnsi"/>
            <w:sz w:val="24"/>
            <w:szCs w:val="24"/>
          </w:rPr>
          <w:t>http://lirneasia.net/wp-content/uploads/2009/06/K2I_Cleancity_Policybrief.pdf</w:t>
        </w:r>
      </w:hyperlink>
    </w:p>
    <w:p w14:paraId="3B0CF3BA" w14:textId="77777777" w:rsidR="001B3CB6" w:rsidRPr="000315A0" w:rsidRDefault="001B3CB6" w:rsidP="008A53BB">
      <w:pPr>
        <w:autoSpaceDE w:val="0"/>
        <w:autoSpaceDN w:val="0"/>
        <w:adjustRightInd w:val="0"/>
        <w:spacing w:after="0" w:line="240" w:lineRule="auto"/>
        <w:ind w:left="720"/>
        <w:rPr>
          <w:rFonts w:cstheme="minorHAnsi"/>
          <w:color w:val="000000"/>
          <w:sz w:val="24"/>
          <w:szCs w:val="24"/>
        </w:rPr>
      </w:pPr>
    </w:p>
    <w:p w14:paraId="7AEEFD56"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Sujata Gamage and Samarajiva, R. (2008). Internet Presence as Knowledge Capacity: The Case of Research in Information and Communication Technology Infrastructure Reform. Information Technologies &amp; International Development, North America, 4 1 03 2008. </w:t>
      </w:r>
      <w:r w:rsidRPr="000315A0">
        <w:rPr>
          <w:rFonts w:cstheme="minorHAnsi"/>
          <w:color w:val="0000FF"/>
          <w:sz w:val="24"/>
          <w:szCs w:val="24"/>
        </w:rPr>
        <w:t>http://itidjournal.org/itid/article/view/304</w:t>
      </w:r>
      <w:r w:rsidRPr="000315A0">
        <w:rPr>
          <w:rFonts w:cstheme="minorHAnsi"/>
          <w:color w:val="000000"/>
          <w:sz w:val="24"/>
          <w:szCs w:val="24"/>
        </w:rPr>
        <w:t>)</w:t>
      </w:r>
    </w:p>
    <w:p w14:paraId="3D79B31F"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00D96EE1"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lastRenderedPageBreak/>
        <w:t xml:space="preserve">Sujata Gamage (2008). Right to Education is Meaningless without Accountability in the Public Education Sector. Law and Society Trust Review (Sri Lanka). Volume 18 Issue 248 June </w:t>
      </w:r>
      <w:hyperlink r:id="rId16" w:history="1">
        <w:r w:rsidRPr="000315A0">
          <w:rPr>
            <w:rStyle w:val="Hyperlink"/>
            <w:rFonts w:cstheme="minorHAnsi"/>
            <w:sz w:val="24"/>
            <w:szCs w:val="24"/>
          </w:rPr>
          <w:t>http://www.lawandsocietytrust.org/web/index.php?option=com_content&amp;task=view&amp;id=124</w:t>
        </w:r>
      </w:hyperlink>
      <w:r w:rsidRPr="000315A0">
        <w:rPr>
          <w:rFonts w:cstheme="minorHAnsi"/>
          <w:color w:val="0000FF"/>
          <w:sz w:val="24"/>
          <w:szCs w:val="24"/>
        </w:rPr>
        <w:t>&amp;Itemid=143</w:t>
      </w:r>
    </w:p>
    <w:p w14:paraId="307F4D36"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1EC1CF30" w14:textId="77777777" w:rsidR="008A53BB" w:rsidRPr="000315A0" w:rsidRDefault="008A53B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Sri Lanka’s Innovation System according to the 2008 “Building the Knowledge Economy” document of the </w:t>
      </w:r>
      <w:proofErr w:type="gramStart"/>
      <w:r w:rsidRPr="000315A0">
        <w:rPr>
          <w:rFonts w:cstheme="minorHAnsi"/>
          <w:color w:val="000000"/>
          <w:sz w:val="24"/>
          <w:szCs w:val="24"/>
        </w:rPr>
        <w:t>world</w:t>
      </w:r>
      <w:proofErr w:type="gramEnd"/>
      <w:r w:rsidRPr="000315A0">
        <w:rPr>
          <w:rFonts w:cstheme="minorHAnsi"/>
          <w:color w:val="000000"/>
          <w:sz w:val="24"/>
          <w:szCs w:val="24"/>
        </w:rPr>
        <w:t xml:space="preserve"> Bank. </w:t>
      </w:r>
      <w:hyperlink r:id="rId17" w:history="1">
        <w:r w:rsidRPr="000315A0">
          <w:rPr>
            <w:rStyle w:val="Hyperlink"/>
            <w:rFonts w:cstheme="minorHAnsi"/>
            <w:sz w:val="24"/>
            <w:szCs w:val="24"/>
          </w:rPr>
          <w:t>http://siteresources.worldbank.org/INTSRILANKA/Resources/Innovation.pdf</w:t>
        </w:r>
      </w:hyperlink>
    </w:p>
    <w:p w14:paraId="0C3616C1" w14:textId="77777777" w:rsidR="008A53BB" w:rsidRPr="000315A0" w:rsidRDefault="008A53BB" w:rsidP="008A53BB">
      <w:pPr>
        <w:autoSpaceDE w:val="0"/>
        <w:autoSpaceDN w:val="0"/>
        <w:adjustRightInd w:val="0"/>
        <w:spacing w:after="0" w:line="240" w:lineRule="auto"/>
        <w:ind w:left="720"/>
        <w:rPr>
          <w:rFonts w:cstheme="minorHAnsi"/>
          <w:color w:val="000000"/>
          <w:sz w:val="24"/>
          <w:szCs w:val="24"/>
        </w:rPr>
      </w:pPr>
    </w:p>
    <w:p w14:paraId="1213AFB0"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roofErr w:type="spellStart"/>
      <w:r w:rsidRPr="000315A0">
        <w:rPr>
          <w:rFonts w:cstheme="minorHAnsi"/>
          <w:color w:val="000000"/>
          <w:sz w:val="24"/>
          <w:szCs w:val="24"/>
        </w:rPr>
        <w:t>Sujata</w:t>
      </w:r>
      <w:proofErr w:type="spellEnd"/>
      <w:r w:rsidRPr="000315A0">
        <w:rPr>
          <w:rFonts w:cstheme="minorHAnsi"/>
          <w:color w:val="000000"/>
          <w:sz w:val="24"/>
          <w:szCs w:val="24"/>
        </w:rPr>
        <w:t xml:space="preserve"> 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and OG </w:t>
      </w:r>
      <w:proofErr w:type="spellStart"/>
      <w:r w:rsidRPr="000315A0">
        <w:rPr>
          <w:rFonts w:cstheme="minorHAnsi"/>
          <w:color w:val="000000"/>
          <w:sz w:val="24"/>
          <w:szCs w:val="24"/>
        </w:rPr>
        <w:t>Dayaratne</w:t>
      </w:r>
      <w:proofErr w:type="spellEnd"/>
      <w:r w:rsidRPr="000315A0">
        <w:rPr>
          <w:rFonts w:cstheme="minorHAnsi"/>
          <w:color w:val="000000"/>
          <w:sz w:val="24"/>
          <w:szCs w:val="24"/>
        </w:rPr>
        <w:t xml:space="preserve"> Banda (2008). Education in Sri Lanka: An Economic Perspective. </w:t>
      </w:r>
      <w:proofErr w:type="spellStart"/>
      <w:r w:rsidRPr="000315A0">
        <w:rPr>
          <w:rFonts w:cstheme="minorHAnsi"/>
          <w:color w:val="000000"/>
          <w:sz w:val="24"/>
          <w:szCs w:val="24"/>
        </w:rPr>
        <w:t>Sanvada</w:t>
      </w:r>
      <w:proofErr w:type="spellEnd"/>
      <w:r w:rsidRPr="000315A0">
        <w:rPr>
          <w:rFonts w:cstheme="minorHAnsi"/>
          <w:color w:val="000000"/>
          <w:sz w:val="24"/>
          <w:szCs w:val="24"/>
        </w:rPr>
        <w:t xml:space="preserve"> Policy Brief 08. Pathfinder Foundation, Colombo, Sri Lanka </w:t>
      </w:r>
      <w:r w:rsidRPr="000315A0">
        <w:rPr>
          <w:rFonts w:cstheme="minorHAnsi"/>
          <w:color w:val="0000FF"/>
          <w:sz w:val="24"/>
          <w:szCs w:val="24"/>
        </w:rPr>
        <w:t>http://sanvada.org/images/documents/sanvada%20policy%20brief%20on%20education.pdf</w:t>
      </w:r>
    </w:p>
    <w:p w14:paraId="1847AC4C"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10A9A808" w14:textId="77777777" w:rsidR="008A53BB" w:rsidRPr="000315A0" w:rsidRDefault="00A12F03"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Linking knowledge to innovation in economy a</w:t>
      </w:r>
      <w:r w:rsidR="008A53BB" w:rsidRPr="000315A0">
        <w:rPr>
          <w:rFonts w:cstheme="minorHAnsi"/>
          <w:color w:val="000000"/>
          <w:sz w:val="24"/>
          <w:szCs w:val="24"/>
        </w:rPr>
        <w:t>n</w:t>
      </w:r>
      <w:r w:rsidRPr="000315A0">
        <w:rPr>
          <w:rFonts w:cstheme="minorHAnsi"/>
          <w:color w:val="000000"/>
          <w:sz w:val="24"/>
          <w:szCs w:val="24"/>
        </w:rPr>
        <w:t xml:space="preserve">d society: The role of universities in Asia. Proceedings of a seminar held in </w:t>
      </w:r>
      <w:proofErr w:type="spellStart"/>
      <w:r w:rsidRPr="000315A0">
        <w:rPr>
          <w:rFonts w:cstheme="minorHAnsi"/>
          <w:color w:val="000000"/>
          <w:sz w:val="24"/>
          <w:szCs w:val="24"/>
        </w:rPr>
        <w:t>Taj</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Samura</w:t>
      </w:r>
      <w:proofErr w:type="spellEnd"/>
      <w:r w:rsidRPr="000315A0">
        <w:rPr>
          <w:rFonts w:cstheme="minorHAnsi"/>
          <w:color w:val="000000"/>
          <w:sz w:val="24"/>
          <w:szCs w:val="24"/>
        </w:rPr>
        <w:t>, Colombo on January 25, 2007</w:t>
      </w:r>
      <w:r w:rsidR="008A53BB" w:rsidRPr="000315A0">
        <w:rPr>
          <w:rFonts w:cstheme="minorHAnsi"/>
          <w:color w:val="000000"/>
          <w:sz w:val="24"/>
          <w:szCs w:val="24"/>
        </w:rPr>
        <w:t xml:space="preserve">. </w:t>
      </w:r>
      <w:hyperlink r:id="rId18" w:history="1">
        <w:r w:rsidR="008A53BB" w:rsidRPr="000315A0">
          <w:rPr>
            <w:rStyle w:val="Hyperlink"/>
            <w:rFonts w:cstheme="minorHAnsi"/>
            <w:sz w:val="24"/>
            <w:szCs w:val="24"/>
          </w:rPr>
          <w:t>https://idl-bnc.idrc.ca/dspace/handle/10625/44793</w:t>
        </w:r>
      </w:hyperlink>
    </w:p>
    <w:p w14:paraId="579FF084" w14:textId="77777777" w:rsidR="00A12F03" w:rsidRPr="000315A0" w:rsidRDefault="00A12F03" w:rsidP="008A53BB">
      <w:pPr>
        <w:autoSpaceDE w:val="0"/>
        <w:autoSpaceDN w:val="0"/>
        <w:adjustRightInd w:val="0"/>
        <w:spacing w:after="0" w:line="240" w:lineRule="auto"/>
        <w:ind w:left="720"/>
        <w:rPr>
          <w:rFonts w:cstheme="minorHAnsi"/>
          <w:color w:val="000000"/>
          <w:sz w:val="24"/>
          <w:szCs w:val="24"/>
        </w:rPr>
      </w:pPr>
    </w:p>
    <w:p w14:paraId="2DDAE397"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Rohan </w:t>
      </w:r>
      <w:proofErr w:type="spellStart"/>
      <w:r w:rsidRPr="000315A0">
        <w:rPr>
          <w:rFonts w:cstheme="minorHAnsi"/>
          <w:color w:val="000000"/>
          <w:sz w:val="24"/>
          <w:szCs w:val="24"/>
        </w:rPr>
        <w:t>Samarajiva</w:t>
      </w:r>
      <w:proofErr w:type="spellEnd"/>
      <w:r w:rsidRPr="000315A0">
        <w:rPr>
          <w:rFonts w:cstheme="minorHAnsi"/>
          <w:color w:val="000000"/>
          <w:sz w:val="24"/>
          <w:szCs w:val="24"/>
        </w:rPr>
        <w:t xml:space="preserve"> and </w:t>
      </w:r>
      <w:proofErr w:type="spellStart"/>
      <w:r w:rsidRPr="000315A0">
        <w:rPr>
          <w:rFonts w:cstheme="minorHAnsi"/>
          <w:color w:val="000000"/>
          <w:sz w:val="24"/>
          <w:szCs w:val="24"/>
        </w:rPr>
        <w:t>Sujata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(2007). Bridging the Divide: Building Asia‐Pacific. Information Society, Volume </w:t>
      </w:r>
      <w:proofErr w:type="gramStart"/>
      <w:r w:rsidRPr="000315A0">
        <w:rPr>
          <w:rFonts w:cstheme="minorHAnsi"/>
          <w:color w:val="000000"/>
          <w:sz w:val="24"/>
          <w:szCs w:val="24"/>
        </w:rPr>
        <w:t>23 ,</w:t>
      </w:r>
      <w:proofErr w:type="gramEnd"/>
      <w:r w:rsidRPr="000315A0">
        <w:rPr>
          <w:rFonts w:cstheme="minorHAnsi"/>
          <w:color w:val="000000"/>
          <w:sz w:val="24"/>
          <w:szCs w:val="24"/>
        </w:rPr>
        <w:t xml:space="preserve"> Issue 2 , March, Pages 109‐117.</w:t>
      </w:r>
    </w:p>
    <w:p w14:paraId="4159DBBE"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FF"/>
          <w:sz w:val="24"/>
          <w:szCs w:val="24"/>
        </w:rPr>
        <w:t>http://portal.acm.org/citation.cfm?id=1392727&amp;dl=GUIDE&amp;coll=GUIDE</w:t>
      </w:r>
      <w:r w:rsidRPr="000315A0">
        <w:rPr>
          <w:rFonts w:cstheme="minorHAnsi"/>
          <w:color w:val="000000"/>
          <w:sz w:val="24"/>
          <w:szCs w:val="24"/>
        </w:rPr>
        <w:t>)</w:t>
      </w:r>
    </w:p>
    <w:p w14:paraId="2F4FD13B"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241A89AB"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Quality through Global Connectivity: Strategies for Universities in Small States, Technical Report to the </w:t>
      </w:r>
      <w:r w:rsidRPr="000315A0">
        <w:rPr>
          <w:rFonts w:cstheme="minorHAnsi"/>
          <w:i/>
          <w:iCs/>
          <w:color w:val="000000"/>
          <w:sz w:val="24"/>
          <w:szCs w:val="24"/>
        </w:rPr>
        <w:t>Research on Knowledge Systems (</w:t>
      </w:r>
      <w:proofErr w:type="spellStart"/>
      <w:r w:rsidRPr="000315A0">
        <w:rPr>
          <w:rFonts w:cstheme="minorHAnsi"/>
          <w:i/>
          <w:iCs/>
          <w:color w:val="000000"/>
          <w:sz w:val="24"/>
          <w:szCs w:val="24"/>
        </w:rPr>
        <w:t>RoKS</w:t>
      </w:r>
      <w:proofErr w:type="spellEnd"/>
      <w:r w:rsidRPr="000315A0">
        <w:rPr>
          <w:rFonts w:cstheme="minorHAnsi"/>
          <w:i/>
          <w:iCs/>
          <w:color w:val="000000"/>
          <w:sz w:val="24"/>
          <w:szCs w:val="24"/>
        </w:rPr>
        <w:t>), International Development Research</w:t>
      </w:r>
      <w:r w:rsidRPr="000315A0">
        <w:rPr>
          <w:rFonts w:cstheme="minorHAnsi"/>
          <w:color w:val="000000"/>
          <w:sz w:val="24"/>
          <w:szCs w:val="24"/>
        </w:rPr>
        <w:t xml:space="preserve"> </w:t>
      </w:r>
      <w:r w:rsidRPr="000315A0">
        <w:rPr>
          <w:rFonts w:cstheme="minorHAnsi"/>
          <w:i/>
          <w:iCs/>
          <w:color w:val="000000"/>
          <w:sz w:val="24"/>
          <w:szCs w:val="24"/>
        </w:rPr>
        <w:t>Center</w:t>
      </w:r>
      <w:r w:rsidRPr="000315A0">
        <w:rPr>
          <w:rFonts w:cstheme="minorHAnsi"/>
          <w:color w:val="000000"/>
          <w:sz w:val="24"/>
          <w:szCs w:val="24"/>
        </w:rPr>
        <w:t>, Canada, 2006.</w:t>
      </w:r>
    </w:p>
    <w:p w14:paraId="292038AB" w14:textId="77777777" w:rsidR="00477E1B" w:rsidRPr="000315A0" w:rsidRDefault="00477E1B" w:rsidP="008A53BB">
      <w:pPr>
        <w:autoSpaceDE w:val="0"/>
        <w:autoSpaceDN w:val="0"/>
        <w:adjustRightInd w:val="0"/>
        <w:spacing w:after="0" w:line="240" w:lineRule="auto"/>
        <w:ind w:left="720"/>
        <w:rPr>
          <w:rFonts w:cstheme="minorHAnsi"/>
          <w:color w:val="0000FF"/>
          <w:sz w:val="24"/>
          <w:szCs w:val="24"/>
        </w:rPr>
      </w:pPr>
      <w:r w:rsidRPr="000315A0">
        <w:rPr>
          <w:rFonts w:cstheme="minorHAnsi"/>
          <w:color w:val="0000FF"/>
          <w:sz w:val="24"/>
          <w:szCs w:val="24"/>
        </w:rPr>
        <w:t>https://idl‐bnc.idrc.ca/</w:t>
      </w:r>
      <w:proofErr w:type="spellStart"/>
      <w:r w:rsidRPr="000315A0">
        <w:rPr>
          <w:rFonts w:cstheme="minorHAnsi"/>
          <w:color w:val="0000FF"/>
          <w:sz w:val="24"/>
          <w:szCs w:val="24"/>
        </w:rPr>
        <w:t>dspace</w:t>
      </w:r>
      <w:proofErr w:type="spellEnd"/>
      <w:r w:rsidRPr="000315A0">
        <w:rPr>
          <w:rFonts w:cstheme="minorHAnsi"/>
          <w:color w:val="0000FF"/>
          <w:sz w:val="24"/>
          <w:szCs w:val="24"/>
        </w:rPr>
        <w:t>/handle/123456789/30581</w:t>
      </w:r>
    </w:p>
    <w:p w14:paraId="542ABFE7"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0710DB36" w14:textId="77777777" w:rsidR="00477E1B" w:rsidRPr="000315A0" w:rsidRDefault="00EF4309" w:rsidP="008A53BB">
      <w:pPr>
        <w:autoSpaceDE w:val="0"/>
        <w:autoSpaceDN w:val="0"/>
        <w:adjustRightInd w:val="0"/>
        <w:spacing w:after="0" w:line="240" w:lineRule="auto"/>
        <w:ind w:left="720"/>
        <w:rPr>
          <w:rFonts w:cstheme="minorHAnsi"/>
          <w:color w:val="000000"/>
          <w:sz w:val="24"/>
          <w:szCs w:val="24"/>
        </w:rPr>
      </w:pPr>
      <w:proofErr w:type="spellStart"/>
      <w:r>
        <w:rPr>
          <w:rFonts w:cstheme="minorHAnsi"/>
          <w:color w:val="000000"/>
          <w:sz w:val="24"/>
          <w:szCs w:val="24"/>
        </w:rPr>
        <w:t>Gamag</w:t>
      </w:r>
      <w:r w:rsidR="00784B02">
        <w:rPr>
          <w:rFonts w:cstheme="minorHAnsi"/>
          <w:color w:val="000000"/>
          <w:sz w:val="24"/>
          <w:szCs w:val="24"/>
        </w:rPr>
        <w:t>e</w:t>
      </w:r>
      <w:proofErr w:type="spellEnd"/>
      <w:r w:rsidR="00784B02">
        <w:rPr>
          <w:rFonts w:cstheme="minorHAnsi"/>
          <w:color w:val="000000"/>
          <w:sz w:val="24"/>
          <w:szCs w:val="24"/>
        </w:rPr>
        <w:t xml:space="preserve">, </w:t>
      </w:r>
      <w:proofErr w:type="spellStart"/>
      <w:r w:rsidR="00784B02">
        <w:rPr>
          <w:rFonts w:cstheme="minorHAnsi"/>
          <w:color w:val="000000"/>
          <w:sz w:val="24"/>
          <w:szCs w:val="24"/>
        </w:rPr>
        <w:t>S</w:t>
      </w:r>
      <w:r>
        <w:rPr>
          <w:rFonts w:cstheme="minorHAnsi"/>
          <w:color w:val="000000"/>
          <w:sz w:val="24"/>
          <w:szCs w:val="24"/>
        </w:rPr>
        <w:t>ujata</w:t>
      </w:r>
      <w:proofErr w:type="spellEnd"/>
      <w:r>
        <w:rPr>
          <w:rFonts w:cstheme="minorHAnsi"/>
          <w:color w:val="000000"/>
          <w:sz w:val="24"/>
          <w:szCs w:val="24"/>
        </w:rPr>
        <w:t xml:space="preserve"> N. (2005) </w:t>
      </w:r>
      <w:proofErr w:type="gramStart"/>
      <w:r w:rsidRPr="00EF4309">
        <w:rPr>
          <w:rFonts w:cstheme="minorHAnsi"/>
          <w:color w:val="000000"/>
          <w:sz w:val="24"/>
          <w:szCs w:val="24"/>
        </w:rPr>
        <w:t>An</w:t>
      </w:r>
      <w:proofErr w:type="gramEnd"/>
      <w:r w:rsidRPr="00EF4309">
        <w:rPr>
          <w:rFonts w:cstheme="minorHAnsi"/>
          <w:color w:val="000000"/>
          <w:sz w:val="24"/>
          <w:szCs w:val="24"/>
        </w:rPr>
        <w:t xml:space="preserve"> Assessment of the Quality of Faculty in Humanities and Social Sciences in the Public University System in Sri Lanka</w:t>
      </w:r>
      <w:r>
        <w:rPr>
          <w:rFonts w:cstheme="minorHAnsi"/>
          <w:color w:val="000000"/>
          <w:sz w:val="24"/>
          <w:szCs w:val="24"/>
        </w:rPr>
        <w:t xml:space="preserve">. </w:t>
      </w:r>
      <w:r w:rsidR="00477E1B" w:rsidRPr="000315A0">
        <w:rPr>
          <w:rFonts w:cstheme="minorHAnsi"/>
          <w:color w:val="000000"/>
          <w:sz w:val="24"/>
          <w:szCs w:val="24"/>
        </w:rPr>
        <w:t>Journal of the University Librarians Assoc</w:t>
      </w:r>
      <w:r>
        <w:rPr>
          <w:rFonts w:cstheme="minorHAnsi"/>
          <w:color w:val="000000"/>
          <w:sz w:val="24"/>
          <w:szCs w:val="24"/>
        </w:rPr>
        <w:t>iation of Sri Lanka (Vol 9)</w:t>
      </w:r>
      <w:r w:rsidR="00477E1B" w:rsidRPr="000315A0">
        <w:rPr>
          <w:rFonts w:cstheme="minorHAnsi"/>
          <w:color w:val="000000"/>
          <w:sz w:val="24"/>
          <w:szCs w:val="24"/>
        </w:rPr>
        <w:t>, pp 1‐11.</w:t>
      </w:r>
    </w:p>
    <w:p w14:paraId="2CB65560" w14:textId="77777777" w:rsidR="00477E1B" w:rsidRPr="000315A0" w:rsidRDefault="00477E1B" w:rsidP="008A53BB">
      <w:pPr>
        <w:autoSpaceDE w:val="0"/>
        <w:autoSpaceDN w:val="0"/>
        <w:adjustRightInd w:val="0"/>
        <w:spacing w:after="0" w:line="240" w:lineRule="auto"/>
        <w:ind w:left="720"/>
        <w:rPr>
          <w:rFonts w:cstheme="minorHAnsi"/>
          <w:color w:val="0000FF"/>
          <w:sz w:val="24"/>
          <w:szCs w:val="24"/>
        </w:rPr>
      </w:pPr>
      <w:r w:rsidRPr="000315A0">
        <w:rPr>
          <w:rFonts w:cstheme="minorHAnsi"/>
          <w:color w:val="0000FF"/>
          <w:sz w:val="24"/>
          <w:szCs w:val="24"/>
        </w:rPr>
        <w:t>http://www.sljol.info/index.php/JULA/article/viewFile/310/353</w:t>
      </w:r>
    </w:p>
    <w:p w14:paraId="69F60489"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1E18F29C"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Sujata Gamage and Rohan Samarajiva. Science and Technology Inputs for Information and Communication infrastructure Development in Sri Lanka, </w:t>
      </w:r>
      <w:r w:rsidRPr="000315A0">
        <w:rPr>
          <w:rFonts w:cstheme="minorHAnsi"/>
          <w:i/>
          <w:iCs/>
          <w:color w:val="000000"/>
          <w:sz w:val="24"/>
          <w:szCs w:val="24"/>
        </w:rPr>
        <w:t>Proceedings of the Biennial</w:t>
      </w:r>
      <w:r w:rsidRPr="000315A0">
        <w:rPr>
          <w:rFonts w:cstheme="minorHAnsi"/>
          <w:color w:val="000000"/>
          <w:sz w:val="24"/>
          <w:szCs w:val="24"/>
        </w:rPr>
        <w:t xml:space="preserve"> </w:t>
      </w:r>
      <w:r w:rsidRPr="000315A0">
        <w:rPr>
          <w:rFonts w:cstheme="minorHAnsi"/>
          <w:i/>
          <w:iCs/>
          <w:color w:val="000000"/>
          <w:sz w:val="24"/>
          <w:szCs w:val="24"/>
        </w:rPr>
        <w:t>Conference on Science and Technology, National Science and Technology Council of Sri Lanka</w:t>
      </w:r>
      <w:r w:rsidRPr="000315A0">
        <w:rPr>
          <w:rFonts w:cstheme="minorHAnsi"/>
          <w:color w:val="000000"/>
          <w:sz w:val="24"/>
          <w:szCs w:val="24"/>
        </w:rPr>
        <w:t xml:space="preserve">, </w:t>
      </w:r>
      <w:proofErr w:type="spellStart"/>
      <w:r w:rsidRPr="000315A0">
        <w:rPr>
          <w:rFonts w:cstheme="minorHAnsi"/>
          <w:color w:val="000000"/>
          <w:sz w:val="24"/>
          <w:szCs w:val="24"/>
        </w:rPr>
        <w:t>Beruwela</w:t>
      </w:r>
      <w:proofErr w:type="spellEnd"/>
      <w:r w:rsidRPr="000315A0">
        <w:rPr>
          <w:rFonts w:cstheme="minorHAnsi"/>
          <w:color w:val="000000"/>
          <w:sz w:val="24"/>
          <w:szCs w:val="24"/>
        </w:rPr>
        <w:t>, Sri Lanka, September 5‐7, 2002.</w:t>
      </w:r>
    </w:p>
    <w:p w14:paraId="3E20014C"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6CDE840B"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A Profile of the Undergraduate population at the Ohio State University, an Analysis of the College Student Survey, </w:t>
      </w:r>
      <w:r w:rsidRPr="000315A0">
        <w:rPr>
          <w:rFonts w:cstheme="minorHAnsi"/>
          <w:i/>
          <w:iCs/>
          <w:color w:val="000000"/>
          <w:sz w:val="24"/>
          <w:szCs w:val="24"/>
        </w:rPr>
        <w:t>Resource Planning and Institutional Analysis</w:t>
      </w:r>
      <w:r w:rsidRPr="000315A0">
        <w:rPr>
          <w:rFonts w:cstheme="minorHAnsi"/>
          <w:color w:val="000000"/>
          <w:sz w:val="24"/>
          <w:szCs w:val="24"/>
        </w:rPr>
        <w:t>. Ohio State University. January 2000</w:t>
      </w:r>
    </w:p>
    <w:p w14:paraId="2F7C861E"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57320AEF" w14:textId="77777777" w:rsidR="00477E1B" w:rsidRPr="000315A0" w:rsidRDefault="00477E1B" w:rsidP="008A53BB">
      <w:pPr>
        <w:autoSpaceDE w:val="0"/>
        <w:autoSpaceDN w:val="0"/>
        <w:adjustRightInd w:val="0"/>
        <w:spacing w:after="0" w:line="240" w:lineRule="auto"/>
        <w:ind w:left="720"/>
        <w:rPr>
          <w:rFonts w:cstheme="minorHAnsi"/>
          <w:i/>
          <w:iCs/>
          <w:color w:val="000000"/>
          <w:sz w:val="24"/>
          <w:szCs w:val="24"/>
        </w:rPr>
      </w:pPr>
      <w:r w:rsidRPr="000315A0">
        <w:rPr>
          <w:rFonts w:cstheme="minorHAnsi"/>
          <w:color w:val="000000"/>
          <w:sz w:val="24"/>
          <w:szCs w:val="24"/>
        </w:rPr>
        <w:t xml:space="preserve">Reshaping Graduate Education in Science and Engineering. </w:t>
      </w:r>
      <w:r w:rsidRPr="000315A0">
        <w:rPr>
          <w:rFonts w:cstheme="minorHAnsi"/>
          <w:i/>
          <w:iCs/>
          <w:color w:val="000000"/>
          <w:sz w:val="24"/>
          <w:szCs w:val="24"/>
        </w:rPr>
        <w:t>Association of Women in Science Magazine</w:t>
      </w:r>
      <w:r w:rsidRPr="000315A0">
        <w:rPr>
          <w:rFonts w:cstheme="minorHAnsi"/>
          <w:color w:val="000000"/>
          <w:sz w:val="24"/>
          <w:szCs w:val="24"/>
        </w:rPr>
        <w:t xml:space="preserve">. Volume 28, Number 4, </w:t>
      </w:r>
      <w:proofErr w:type="gramStart"/>
      <w:r w:rsidRPr="000315A0">
        <w:rPr>
          <w:rFonts w:cstheme="minorHAnsi"/>
          <w:color w:val="000000"/>
          <w:sz w:val="24"/>
          <w:szCs w:val="24"/>
        </w:rPr>
        <w:t>Fall</w:t>
      </w:r>
      <w:proofErr w:type="gramEnd"/>
      <w:r w:rsidRPr="000315A0">
        <w:rPr>
          <w:rFonts w:cstheme="minorHAnsi"/>
          <w:color w:val="000000"/>
          <w:sz w:val="24"/>
          <w:szCs w:val="24"/>
        </w:rPr>
        <w:t xml:space="preserve"> 1999.</w:t>
      </w:r>
    </w:p>
    <w:p w14:paraId="35DA4B17"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127F8A26"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University Research Centers: A Benchmarks and Best Practices Study, Report to the Senior Vice Provost, </w:t>
      </w:r>
      <w:r w:rsidRPr="000315A0">
        <w:rPr>
          <w:rFonts w:cstheme="minorHAnsi"/>
          <w:i/>
          <w:iCs/>
          <w:color w:val="000000"/>
          <w:sz w:val="24"/>
          <w:szCs w:val="24"/>
        </w:rPr>
        <w:t>Office of Academic Affairs, Ohio State University</w:t>
      </w:r>
      <w:r w:rsidRPr="000315A0">
        <w:rPr>
          <w:rFonts w:cstheme="minorHAnsi"/>
          <w:color w:val="000000"/>
          <w:sz w:val="24"/>
          <w:szCs w:val="24"/>
        </w:rPr>
        <w:t>, May 27, 1998.</w:t>
      </w:r>
    </w:p>
    <w:p w14:paraId="41E390A6"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5230F6A9"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Attrition of </w:t>
      </w:r>
      <w:proofErr w:type="gramStart"/>
      <w:r w:rsidRPr="000315A0">
        <w:rPr>
          <w:rFonts w:cstheme="minorHAnsi"/>
          <w:color w:val="000000"/>
          <w:sz w:val="24"/>
          <w:szCs w:val="24"/>
        </w:rPr>
        <w:t>Freshmen</w:t>
      </w:r>
      <w:proofErr w:type="gramEnd"/>
      <w:r w:rsidRPr="000315A0">
        <w:rPr>
          <w:rFonts w:cstheme="minorHAnsi"/>
          <w:color w:val="000000"/>
          <w:sz w:val="24"/>
          <w:szCs w:val="24"/>
        </w:rPr>
        <w:t xml:space="preserve"> at the Ohio State University: An Analysis of the 1997 Student Satisfaction Survey. </w:t>
      </w:r>
      <w:proofErr w:type="gramStart"/>
      <w:r w:rsidRPr="000315A0">
        <w:rPr>
          <w:rFonts w:cstheme="minorHAnsi"/>
          <w:i/>
          <w:iCs/>
          <w:color w:val="000000"/>
          <w:sz w:val="24"/>
          <w:szCs w:val="24"/>
        </w:rPr>
        <w:t>of</w:t>
      </w:r>
      <w:proofErr w:type="gramEnd"/>
      <w:r w:rsidRPr="000315A0">
        <w:rPr>
          <w:rFonts w:cstheme="minorHAnsi"/>
          <w:i/>
          <w:iCs/>
          <w:color w:val="000000"/>
          <w:sz w:val="24"/>
          <w:szCs w:val="24"/>
        </w:rPr>
        <w:t xml:space="preserve"> Academic Affairs, Ohio State University</w:t>
      </w:r>
      <w:r w:rsidRPr="000315A0">
        <w:rPr>
          <w:rFonts w:cstheme="minorHAnsi"/>
          <w:color w:val="000000"/>
          <w:sz w:val="24"/>
          <w:szCs w:val="24"/>
        </w:rPr>
        <w:t>. 1997.</w:t>
      </w:r>
    </w:p>
    <w:p w14:paraId="3B73A0BD"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5DEA495A"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An Evaluation of the Ohio Board of Regents Action Fund Program: Implications for Research Program Management. </w:t>
      </w:r>
      <w:r w:rsidRPr="000315A0">
        <w:rPr>
          <w:rFonts w:cstheme="minorHAnsi"/>
          <w:i/>
          <w:iCs/>
          <w:color w:val="000000"/>
          <w:sz w:val="24"/>
          <w:szCs w:val="24"/>
        </w:rPr>
        <w:t>The Ohio State University, School of Public Policy and Management</w:t>
      </w:r>
      <w:r w:rsidRPr="000315A0">
        <w:rPr>
          <w:rFonts w:cstheme="minorHAnsi"/>
          <w:color w:val="000000"/>
          <w:sz w:val="24"/>
          <w:szCs w:val="24"/>
        </w:rPr>
        <w:t>, 1996.</w:t>
      </w:r>
    </w:p>
    <w:p w14:paraId="000CE19C"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p>
    <w:p w14:paraId="0937BDF8" w14:textId="77777777" w:rsidR="00477E1B" w:rsidRPr="000315A0" w:rsidRDefault="00477E1B" w:rsidP="008A53BB">
      <w:pPr>
        <w:autoSpaceDE w:val="0"/>
        <w:autoSpaceDN w:val="0"/>
        <w:adjustRightInd w:val="0"/>
        <w:spacing w:after="0" w:line="240" w:lineRule="auto"/>
        <w:ind w:left="720"/>
        <w:rPr>
          <w:rFonts w:cstheme="minorHAnsi"/>
          <w:color w:val="000000"/>
          <w:sz w:val="24"/>
          <w:szCs w:val="24"/>
        </w:rPr>
      </w:pPr>
      <w:r w:rsidRPr="000315A0">
        <w:rPr>
          <w:rFonts w:cstheme="minorHAnsi"/>
          <w:color w:val="000000"/>
          <w:sz w:val="24"/>
          <w:szCs w:val="24"/>
        </w:rPr>
        <w:t xml:space="preserve">Human Health Risk from Power Frequency Electromagnetic Fields. Report of the Environmental Priorities ’95 Committee, </w:t>
      </w:r>
      <w:r w:rsidRPr="000315A0">
        <w:rPr>
          <w:rFonts w:cstheme="minorHAnsi"/>
          <w:i/>
          <w:iCs/>
          <w:color w:val="000000"/>
          <w:sz w:val="24"/>
          <w:szCs w:val="24"/>
        </w:rPr>
        <w:t>Public Health Department</w:t>
      </w:r>
      <w:r w:rsidRPr="000315A0">
        <w:rPr>
          <w:rFonts w:cstheme="minorHAnsi"/>
          <w:color w:val="000000"/>
          <w:sz w:val="24"/>
          <w:szCs w:val="24"/>
        </w:rPr>
        <w:t xml:space="preserve">, </w:t>
      </w:r>
      <w:r w:rsidRPr="000315A0">
        <w:rPr>
          <w:rFonts w:cstheme="minorHAnsi"/>
          <w:i/>
          <w:iCs/>
          <w:color w:val="000000"/>
          <w:sz w:val="24"/>
          <w:szCs w:val="24"/>
        </w:rPr>
        <w:t>Columbus, Ohio, USA</w:t>
      </w:r>
      <w:r w:rsidRPr="000315A0">
        <w:rPr>
          <w:rFonts w:cstheme="minorHAnsi"/>
          <w:color w:val="000000"/>
          <w:sz w:val="24"/>
          <w:szCs w:val="24"/>
        </w:rPr>
        <w:t>, 1995.</w:t>
      </w:r>
    </w:p>
    <w:p w14:paraId="3A7F9196" w14:textId="77777777" w:rsidR="00477E1B" w:rsidRPr="000315A0" w:rsidRDefault="00477E1B" w:rsidP="00477E1B">
      <w:pPr>
        <w:autoSpaceDE w:val="0"/>
        <w:autoSpaceDN w:val="0"/>
        <w:adjustRightInd w:val="0"/>
        <w:spacing w:after="0" w:line="240" w:lineRule="auto"/>
        <w:rPr>
          <w:rFonts w:cstheme="minorHAnsi"/>
          <w:b/>
          <w:bCs/>
          <w:color w:val="000000"/>
          <w:sz w:val="24"/>
          <w:szCs w:val="24"/>
        </w:rPr>
      </w:pPr>
    </w:p>
    <w:p w14:paraId="4B00FB5B" w14:textId="77777777" w:rsidR="00D27466" w:rsidRPr="000315A0" w:rsidRDefault="00D27466" w:rsidP="00F011E0">
      <w:pPr>
        <w:autoSpaceDE w:val="0"/>
        <w:autoSpaceDN w:val="0"/>
        <w:adjustRightInd w:val="0"/>
        <w:spacing w:after="0" w:line="240" w:lineRule="auto"/>
        <w:rPr>
          <w:rFonts w:cstheme="minorHAnsi"/>
          <w:b/>
          <w:bCs/>
          <w:color w:val="000000"/>
          <w:sz w:val="24"/>
          <w:szCs w:val="24"/>
        </w:rPr>
      </w:pPr>
    </w:p>
    <w:p w14:paraId="7FB7ADD8" w14:textId="77777777" w:rsidR="00CC1B0C" w:rsidRPr="000315A0" w:rsidRDefault="00CC1B0C" w:rsidP="00F011E0">
      <w:pPr>
        <w:autoSpaceDE w:val="0"/>
        <w:autoSpaceDN w:val="0"/>
        <w:adjustRightInd w:val="0"/>
        <w:spacing w:after="0" w:line="240" w:lineRule="auto"/>
        <w:rPr>
          <w:rFonts w:cstheme="minorHAnsi"/>
          <w:b/>
          <w:bCs/>
          <w:color w:val="000000"/>
          <w:sz w:val="24"/>
          <w:szCs w:val="24"/>
        </w:rPr>
      </w:pPr>
    </w:p>
    <w:p w14:paraId="449524DD" w14:textId="77777777" w:rsidR="003D26CF" w:rsidRPr="000315A0" w:rsidRDefault="003D26CF" w:rsidP="003D26CF">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Research Presentations/Invited Lectures</w:t>
      </w:r>
    </w:p>
    <w:p w14:paraId="28B4139E"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1F616C5E" w14:textId="77777777" w:rsidR="002A6A6B" w:rsidRPr="000315A0" w:rsidRDefault="002A6A6B"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Organizing for policy Impact in Telecom/ICT. With Rohan </w:t>
      </w:r>
      <w:proofErr w:type="spellStart"/>
      <w:r w:rsidRPr="000315A0">
        <w:rPr>
          <w:rFonts w:cstheme="minorHAnsi"/>
          <w:color w:val="000000"/>
          <w:sz w:val="24"/>
          <w:szCs w:val="24"/>
        </w:rPr>
        <w:t>Samarajiva</w:t>
      </w:r>
      <w:proofErr w:type="spellEnd"/>
      <w:r w:rsidRPr="000315A0">
        <w:rPr>
          <w:rFonts w:cstheme="minorHAnsi"/>
          <w:color w:val="000000"/>
          <w:sz w:val="24"/>
          <w:szCs w:val="24"/>
        </w:rPr>
        <w:t xml:space="preserve"> and </w:t>
      </w:r>
      <w:proofErr w:type="spellStart"/>
      <w:r w:rsidRPr="000315A0">
        <w:rPr>
          <w:rFonts w:cstheme="minorHAnsi"/>
          <w:color w:val="000000"/>
          <w:sz w:val="24"/>
          <w:szCs w:val="24"/>
        </w:rPr>
        <w:t>Nilusha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Kapugma</w:t>
      </w:r>
      <w:proofErr w:type="spellEnd"/>
      <w:r w:rsidRPr="000315A0">
        <w:rPr>
          <w:rFonts w:cstheme="minorHAnsi"/>
          <w:color w:val="000000"/>
          <w:sz w:val="24"/>
          <w:szCs w:val="24"/>
        </w:rPr>
        <w:t>. Telecom P</w:t>
      </w:r>
      <w:r w:rsidR="00855E0C" w:rsidRPr="000315A0">
        <w:rPr>
          <w:rFonts w:cstheme="minorHAnsi"/>
          <w:color w:val="000000"/>
          <w:sz w:val="24"/>
          <w:szCs w:val="24"/>
        </w:rPr>
        <w:t>olicy Research Conference, Wash</w:t>
      </w:r>
      <w:r w:rsidRPr="000315A0">
        <w:rPr>
          <w:rFonts w:cstheme="minorHAnsi"/>
          <w:color w:val="000000"/>
          <w:sz w:val="24"/>
          <w:szCs w:val="24"/>
        </w:rPr>
        <w:t>i</w:t>
      </w:r>
      <w:r w:rsidR="00855E0C" w:rsidRPr="000315A0">
        <w:rPr>
          <w:rFonts w:cstheme="minorHAnsi"/>
          <w:color w:val="000000"/>
          <w:sz w:val="24"/>
          <w:szCs w:val="24"/>
        </w:rPr>
        <w:t>n</w:t>
      </w:r>
      <w:r w:rsidRPr="000315A0">
        <w:rPr>
          <w:rFonts w:cstheme="minorHAnsi"/>
          <w:color w:val="000000"/>
          <w:sz w:val="24"/>
          <w:szCs w:val="24"/>
        </w:rPr>
        <w:t xml:space="preserve">gton, </w:t>
      </w:r>
      <w:proofErr w:type="gramStart"/>
      <w:r w:rsidRPr="000315A0">
        <w:rPr>
          <w:rFonts w:cstheme="minorHAnsi"/>
          <w:color w:val="000000"/>
          <w:sz w:val="24"/>
          <w:szCs w:val="24"/>
        </w:rPr>
        <w:t>D.C ,</w:t>
      </w:r>
      <w:proofErr w:type="gramEnd"/>
      <w:r w:rsidRPr="000315A0">
        <w:rPr>
          <w:rFonts w:cstheme="minorHAnsi"/>
          <w:color w:val="000000"/>
          <w:sz w:val="24"/>
          <w:szCs w:val="24"/>
        </w:rPr>
        <w:t xml:space="preserve"> September 21-23, 2012</w:t>
      </w:r>
    </w:p>
    <w:p w14:paraId="77870F10" w14:textId="77777777" w:rsidR="002A6A6B" w:rsidRPr="000315A0" w:rsidRDefault="002A6A6B" w:rsidP="003D26CF">
      <w:pPr>
        <w:autoSpaceDE w:val="0"/>
        <w:autoSpaceDN w:val="0"/>
        <w:adjustRightInd w:val="0"/>
        <w:spacing w:after="0" w:line="240" w:lineRule="auto"/>
        <w:rPr>
          <w:rFonts w:cstheme="minorHAnsi"/>
          <w:color w:val="000000"/>
          <w:sz w:val="24"/>
          <w:szCs w:val="24"/>
        </w:rPr>
      </w:pPr>
    </w:p>
    <w:p w14:paraId="1359CC81" w14:textId="77777777" w:rsidR="002A6A6B" w:rsidRPr="000315A0" w:rsidRDefault="00017BEC" w:rsidP="002A6A6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Communities of Practice for Inter</w:t>
      </w:r>
      <w:r w:rsidR="002A6A6B" w:rsidRPr="000315A0">
        <w:rPr>
          <w:rFonts w:cstheme="minorHAnsi"/>
          <w:color w:val="000000"/>
          <w:sz w:val="24"/>
          <w:szCs w:val="24"/>
        </w:rPr>
        <w:t>-</w:t>
      </w:r>
      <w:r w:rsidRPr="000315A0">
        <w:rPr>
          <w:rFonts w:cstheme="minorHAnsi"/>
          <w:color w:val="000000"/>
          <w:sz w:val="24"/>
          <w:szCs w:val="24"/>
        </w:rPr>
        <w:t>organizational</w:t>
      </w:r>
      <w:r w:rsidR="002A6A6B" w:rsidRPr="000315A0">
        <w:rPr>
          <w:rFonts w:cstheme="minorHAnsi"/>
          <w:color w:val="000000"/>
          <w:sz w:val="24"/>
          <w:szCs w:val="24"/>
        </w:rPr>
        <w:t xml:space="preserve"> Knowledge Management</w:t>
      </w:r>
      <w:proofErr w:type="gramStart"/>
      <w:r w:rsidR="002A6A6B" w:rsidRPr="000315A0">
        <w:rPr>
          <w:rFonts w:cstheme="minorHAnsi"/>
          <w:color w:val="000000"/>
          <w:sz w:val="24"/>
          <w:szCs w:val="24"/>
        </w:rPr>
        <w:t>,:</w:t>
      </w:r>
      <w:proofErr w:type="gramEnd"/>
      <w:r w:rsidR="002A6A6B" w:rsidRPr="000315A0">
        <w:rPr>
          <w:rFonts w:cstheme="minorHAnsi"/>
          <w:color w:val="000000"/>
          <w:sz w:val="24"/>
          <w:szCs w:val="24"/>
        </w:rPr>
        <w:t xml:space="preserve"> An empirical Study. </w:t>
      </w:r>
    </w:p>
    <w:p w14:paraId="770735B8" w14:textId="77777777" w:rsidR="002A6A6B" w:rsidRPr="000315A0" w:rsidRDefault="002A6A6B" w:rsidP="002A6A6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Knowledge Management International Conference and Exposition, Johor </w:t>
      </w:r>
      <w:proofErr w:type="spellStart"/>
      <w:r w:rsidRPr="000315A0">
        <w:rPr>
          <w:rFonts w:cstheme="minorHAnsi"/>
          <w:color w:val="000000"/>
          <w:sz w:val="24"/>
          <w:szCs w:val="24"/>
        </w:rPr>
        <w:t>Bharu</w:t>
      </w:r>
      <w:proofErr w:type="spellEnd"/>
      <w:r w:rsidRPr="000315A0">
        <w:rPr>
          <w:rFonts w:cstheme="minorHAnsi"/>
          <w:color w:val="000000"/>
          <w:sz w:val="24"/>
          <w:szCs w:val="24"/>
        </w:rPr>
        <w:t xml:space="preserve">, </w:t>
      </w:r>
      <w:bookmarkStart w:id="1" w:name="OLE_LINK1"/>
      <w:bookmarkStart w:id="2" w:name="OLE_LINK2"/>
      <w:r w:rsidRPr="000315A0">
        <w:rPr>
          <w:rFonts w:cstheme="minorHAnsi"/>
          <w:color w:val="000000"/>
          <w:sz w:val="24"/>
          <w:szCs w:val="24"/>
        </w:rPr>
        <w:t>Malaysia, July 2-14, 2012</w:t>
      </w:r>
    </w:p>
    <w:p w14:paraId="6AA4D145" w14:textId="77777777" w:rsidR="002A6A6B" w:rsidRPr="000315A0" w:rsidRDefault="002A6A6B" w:rsidP="002A6A6B">
      <w:pPr>
        <w:autoSpaceDE w:val="0"/>
        <w:autoSpaceDN w:val="0"/>
        <w:adjustRightInd w:val="0"/>
        <w:spacing w:after="0" w:line="240" w:lineRule="auto"/>
        <w:rPr>
          <w:rFonts w:cstheme="minorHAnsi"/>
          <w:color w:val="000000"/>
          <w:sz w:val="24"/>
          <w:szCs w:val="24"/>
        </w:rPr>
      </w:pPr>
    </w:p>
    <w:p w14:paraId="4FFD46F7" w14:textId="77777777" w:rsidR="003D26CF" w:rsidRPr="000315A0" w:rsidRDefault="003D26CF" w:rsidP="002A6A6B">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 Asian Network for Economics of Learning, Innovation, and Competence Building Systems (ASIALICS). Hanoi, Vietnam, July 7-9, 2011</w:t>
      </w:r>
      <w:r w:rsidRPr="000315A0">
        <w:rPr>
          <w:rFonts w:cstheme="minorHAnsi"/>
          <w:color w:val="000000"/>
          <w:sz w:val="24"/>
          <w:szCs w:val="24"/>
        </w:rPr>
        <w:tab/>
      </w:r>
    </w:p>
    <w:p w14:paraId="42985815"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6977FC1C"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A Framework for Assessing Municipal Solid Waste Management, Waste Safe, Khulna, Bangladesh, February 13-15, 2011</w:t>
      </w:r>
      <w:r w:rsidRPr="000315A0">
        <w:rPr>
          <w:rFonts w:cstheme="minorHAnsi"/>
          <w:color w:val="000000"/>
          <w:sz w:val="24"/>
          <w:szCs w:val="24"/>
        </w:rPr>
        <w:tab/>
      </w:r>
    </w:p>
    <w:p w14:paraId="3B0FC03F"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664F1750"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Taking Stock of the Asian Higher Education Landscape, World Universities Forum, Hong Kong, January 13-17, 2011</w:t>
      </w:r>
    </w:p>
    <w:p w14:paraId="033E3D85"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ab/>
      </w:r>
    </w:p>
    <w:p w14:paraId="05CAC88C"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Sujata Gamage and Chammi Gunatilake.  A study of the performance of different types of officials in Solid waste Management in selected provinces of Sri Lanka 66th Annual Scientific Sessions, Sri Lanka Association for Advancement of Science (SLAAS) </w:t>
      </w:r>
      <w:r w:rsidRPr="000315A0">
        <w:rPr>
          <w:rFonts w:cstheme="minorHAnsi"/>
          <w:color w:val="000000"/>
          <w:sz w:val="24"/>
          <w:szCs w:val="24"/>
        </w:rPr>
        <w:tab/>
        <w:t xml:space="preserve"> SLAAS </w:t>
      </w:r>
      <w:r w:rsidRPr="000315A0">
        <w:rPr>
          <w:rFonts w:cstheme="minorHAnsi"/>
          <w:color w:val="000000"/>
          <w:sz w:val="24"/>
          <w:szCs w:val="24"/>
        </w:rPr>
        <w:tab/>
      </w:r>
      <w:r w:rsidRPr="000315A0">
        <w:rPr>
          <w:rFonts w:cstheme="minorHAnsi"/>
          <w:color w:val="000000"/>
          <w:sz w:val="24"/>
          <w:szCs w:val="24"/>
        </w:rPr>
        <w:tab/>
        <w:t>6-10/ 12/2010</w:t>
      </w:r>
      <w:r w:rsidRPr="000315A0">
        <w:rPr>
          <w:rFonts w:cstheme="minorHAnsi"/>
          <w:color w:val="000000"/>
          <w:sz w:val="24"/>
          <w:szCs w:val="24"/>
        </w:rPr>
        <w:tab/>
        <w:t>Colombo</w:t>
      </w:r>
    </w:p>
    <w:p w14:paraId="4F7C634D"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71FA5388" w14:textId="77777777" w:rsidR="003D26CF" w:rsidRPr="000315A0" w:rsidRDefault="003D26CF" w:rsidP="003D26CF">
      <w:pPr>
        <w:autoSpaceDE w:val="0"/>
        <w:autoSpaceDN w:val="0"/>
        <w:adjustRightInd w:val="0"/>
        <w:spacing w:after="0" w:line="240" w:lineRule="auto"/>
        <w:rPr>
          <w:rFonts w:cstheme="minorHAnsi"/>
          <w:color w:val="000000"/>
          <w:sz w:val="24"/>
          <w:szCs w:val="24"/>
        </w:rPr>
      </w:pPr>
      <w:proofErr w:type="spellStart"/>
      <w:r w:rsidRPr="000315A0">
        <w:rPr>
          <w:rFonts w:cstheme="minorHAnsi"/>
          <w:color w:val="000000"/>
          <w:sz w:val="24"/>
          <w:szCs w:val="24"/>
        </w:rPr>
        <w:t>Sujata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and </w:t>
      </w:r>
      <w:proofErr w:type="spellStart"/>
      <w:r w:rsidRPr="000315A0">
        <w:rPr>
          <w:rFonts w:cstheme="minorHAnsi"/>
          <w:color w:val="000000"/>
          <w:sz w:val="24"/>
          <w:szCs w:val="24"/>
        </w:rPr>
        <w:t>Anusha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wickramaratne</w:t>
      </w:r>
      <w:proofErr w:type="spellEnd"/>
      <w:r w:rsidRPr="000315A0">
        <w:rPr>
          <w:rFonts w:cstheme="minorHAnsi"/>
          <w:color w:val="000000"/>
          <w:sz w:val="24"/>
          <w:szCs w:val="24"/>
        </w:rPr>
        <w:t xml:space="preserve">. Results of a Pilot Survey to Develop a Clean City Ranking for Sri Lanka.  66th Annual Scientific Sessions, Sri Lanka Association for Advancement of Science (SLAAS) </w:t>
      </w:r>
      <w:r w:rsidRPr="000315A0">
        <w:rPr>
          <w:rFonts w:cstheme="minorHAnsi"/>
          <w:color w:val="000000"/>
          <w:sz w:val="24"/>
          <w:szCs w:val="24"/>
        </w:rPr>
        <w:tab/>
        <w:t xml:space="preserve"> SLAAS </w:t>
      </w:r>
      <w:r w:rsidRPr="000315A0">
        <w:rPr>
          <w:rFonts w:cstheme="minorHAnsi"/>
          <w:color w:val="000000"/>
          <w:sz w:val="24"/>
          <w:szCs w:val="24"/>
        </w:rPr>
        <w:tab/>
      </w:r>
      <w:r w:rsidRPr="000315A0">
        <w:rPr>
          <w:rFonts w:cstheme="minorHAnsi"/>
          <w:color w:val="000000"/>
          <w:sz w:val="24"/>
          <w:szCs w:val="24"/>
        </w:rPr>
        <w:tab/>
        <w:t>6-10/ 12/2010</w:t>
      </w:r>
      <w:r w:rsidRPr="000315A0">
        <w:rPr>
          <w:rFonts w:cstheme="minorHAnsi"/>
          <w:color w:val="000000"/>
          <w:sz w:val="24"/>
          <w:szCs w:val="24"/>
        </w:rPr>
        <w:tab/>
        <w:t>Colombo</w:t>
      </w:r>
    </w:p>
    <w:p w14:paraId="2B637FC5"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232969AE"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lastRenderedPageBreak/>
        <w:t>Merits of the Carnegie Classification System: A User-Driven Multi-Dimensional Framework for Higher Education, Global Network for Economics of Learning, Innovation, and Competence Building Systems (</w:t>
      </w:r>
      <w:proofErr w:type="spellStart"/>
      <w:r w:rsidRPr="000315A0">
        <w:rPr>
          <w:rFonts w:cstheme="minorHAnsi"/>
          <w:color w:val="000000"/>
          <w:sz w:val="24"/>
          <w:szCs w:val="24"/>
        </w:rPr>
        <w:t>Globelics</w:t>
      </w:r>
      <w:proofErr w:type="spellEnd"/>
      <w:r w:rsidRPr="000315A0">
        <w:rPr>
          <w:rFonts w:cstheme="minorHAnsi"/>
          <w:color w:val="000000"/>
          <w:sz w:val="24"/>
          <w:szCs w:val="24"/>
        </w:rPr>
        <w:t>), Kuala Lumpur, November , 2010</w:t>
      </w:r>
    </w:p>
    <w:p w14:paraId="06C80C22"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4386389D"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Merits of the Carnegie Classification System: A User-Driven Multi-Dimensional Framework for Higher Education, Council for Higher Education, Islamabad, Pakistan. April 27, 2010 </w:t>
      </w:r>
    </w:p>
    <w:bookmarkEnd w:id="1"/>
    <w:bookmarkEnd w:id="2"/>
    <w:p w14:paraId="0F36A4B9"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3E59FDD6"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Lessons in Knowledge Management for Policy Makers in Developing Countries: The Case of Solid Waste Services in Sri Lanka. Innovation Symposium. WITS University, Johannesburg, South Africa. February 24-26, 2010</w:t>
      </w:r>
    </w:p>
    <w:p w14:paraId="1D6BD02A"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4C1D916E"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Merits of the Carnegie Classification System: A User-Driven Multi-Dimensional Framework for Higher Education. Council for Higher Education, Pretoria, South Africa. February 23, 2010 </w:t>
      </w:r>
    </w:p>
    <w:p w14:paraId="25610F51"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17954E8D"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Panel on innovation systems (Glenda </w:t>
      </w:r>
      <w:proofErr w:type="spellStart"/>
      <w:r w:rsidRPr="000315A0">
        <w:rPr>
          <w:rFonts w:cstheme="minorHAnsi"/>
          <w:color w:val="000000"/>
          <w:sz w:val="24"/>
          <w:szCs w:val="24"/>
        </w:rPr>
        <w:t>Kruss</w:t>
      </w:r>
      <w:proofErr w:type="spellEnd"/>
      <w:r w:rsidRPr="000315A0">
        <w:rPr>
          <w:rFonts w:cstheme="minorHAnsi"/>
          <w:color w:val="000000"/>
          <w:sz w:val="24"/>
          <w:szCs w:val="24"/>
        </w:rPr>
        <w:t xml:space="preserve">, Human Sciences Research council, South Africa; Rasheed </w:t>
      </w:r>
      <w:proofErr w:type="spellStart"/>
      <w:r w:rsidRPr="000315A0">
        <w:rPr>
          <w:rFonts w:cstheme="minorHAnsi"/>
          <w:color w:val="000000"/>
          <w:sz w:val="24"/>
          <w:szCs w:val="24"/>
        </w:rPr>
        <w:t>Sulaiman</w:t>
      </w:r>
      <w:proofErr w:type="spellEnd"/>
      <w:r w:rsidRPr="000315A0">
        <w:rPr>
          <w:rFonts w:cstheme="minorHAnsi"/>
          <w:color w:val="000000"/>
          <w:sz w:val="24"/>
          <w:szCs w:val="24"/>
        </w:rPr>
        <w:t xml:space="preserve">, Centre for Research on Innovation and Science Policy, India; and </w:t>
      </w:r>
      <w:proofErr w:type="spellStart"/>
      <w:r w:rsidRPr="000315A0">
        <w:rPr>
          <w:rFonts w:cstheme="minorHAnsi"/>
          <w:color w:val="000000"/>
          <w:sz w:val="24"/>
          <w:szCs w:val="24"/>
        </w:rPr>
        <w:t>Sujata</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Gamge</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LIRNEAsia</w:t>
      </w:r>
      <w:proofErr w:type="spellEnd"/>
      <w:r w:rsidRPr="000315A0">
        <w:rPr>
          <w:rFonts w:cstheme="minorHAnsi"/>
          <w:color w:val="000000"/>
          <w:sz w:val="24"/>
          <w:szCs w:val="24"/>
        </w:rPr>
        <w:t xml:space="preserve">, LIRNEasia@5 Conference, Colombo, Sri Lanka. December 9-11, 2009.  </w:t>
      </w:r>
    </w:p>
    <w:p w14:paraId="55F32C92"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http://lirneasia.net/projects/lirneasia-at-5/</w:t>
      </w:r>
    </w:p>
    <w:p w14:paraId="6D01C377"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77B491AE"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Digital Content: Why K4D won’t work without. Third International Conference of the</w:t>
      </w:r>
    </w:p>
    <w:p w14:paraId="6545BE50"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University Librarians Association. Colombo, June 2007</w:t>
      </w:r>
    </w:p>
    <w:p w14:paraId="3FA2F7E0"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6A0C2D08"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A Knowledge Network for Communication Policy Research in the Asia pacific. CPRsouth1 Conference, Manila, Philippines, January 19‐21, 2007. (</w:t>
      </w:r>
      <w:r w:rsidRPr="000315A0">
        <w:rPr>
          <w:rFonts w:cstheme="minorHAnsi"/>
          <w:color w:val="0000FF"/>
          <w:sz w:val="24"/>
          <w:szCs w:val="24"/>
        </w:rPr>
        <w:t>http://www.cprsouth.org/index.html/</w:t>
      </w:r>
      <w:r w:rsidRPr="000315A0">
        <w:rPr>
          <w:rFonts w:cstheme="minorHAnsi"/>
          <w:color w:val="000000"/>
          <w:sz w:val="24"/>
          <w:szCs w:val="24"/>
        </w:rPr>
        <w:t>)</w:t>
      </w:r>
    </w:p>
    <w:p w14:paraId="702871E2"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5AA5CD1B"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Ranking Higher Education Institutions in Developing Countries: A Feasibility Study from Sri Lanka. Proceedings of the Sixth Annual Conference of the South East Association of Institutional Researchers in Langkawi, Malaysia, September 4‐6, 2006, p. 316‐319.</w:t>
      </w:r>
    </w:p>
    <w:p w14:paraId="25BA7521"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7D2C312D"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Framework for Assessing and Ranking the Quality of University Faculty. Proceedings of the Sixth Annual Conference of the South East Association of Institutional Researchers in Langkawi, Malaysia, September 4‐6, 2006, p. 320‐326</w:t>
      </w:r>
    </w:p>
    <w:p w14:paraId="23678269"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5502C1BF"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A Labor Market Information System for Higher Education, A User Perspective, </w:t>
      </w:r>
      <w:r w:rsidRPr="000315A0">
        <w:rPr>
          <w:rFonts w:cstheme="minorHAnsi"/>
          <w:i/>
          <w:iCs/>
          <w:color w:val="000000"/>
          <w:sz w:val="24"/>
          <w:szCs w:val="24"/>
        </w:rPr>
        <w:t>Workshop for Deans in Science, Humanities and Social Sciences</w:t>
      </w:r>
      <w:r w:rsidRPr="000315A0">
        <w:rPr>
          <w:rFonts w:cstheme="minorHAnsi"/>
          <w:color w:val="000000"/>
          <w:sz w:val="24"/>
          <w:szCs w:val="24"/>
        </w:rPr>
        <w:t>, University Grants Commission, March 17,</w:t>
      </w:r>
      <w:r w:rsidRPr="000315A0">
        <w:rPr>
          <w:rFonts w:cstheme="minorHAnsi"/>
          <w:i/>
          <w:iCs/>
          <w:color w:val="000000"/>
          <w:sz w:val="24"/>
          <w:szCs w:val="24"/>
        </w:rPr>
        <w:t xml:space="preserve"> </w:t>
      </w:r>
      <w:r w:rsidRPr="000315A0">
        <w:rPr>
          <w:rFonts w:cstheme="minorHAnsi"/>
          <w:color w:val="000000"/>
          <w:sz w:val="24"/>
          <w:szCs w:val="24"/>
        </w:rPr>
        <w:t>2006, Colombo, Sri Lanka</w:t>
      </w:r>
    </w:p>
    <w:p w14:paraId="65CFA0CA"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69584E81"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From Lecturers to Excellent Teachers: Preliminary Results in Evaluating Scholarly Capacity of Humanities and Social Science Lecturers in Sri Lankan Universities. 1st Annual Conference of the Sri Lanka Association for Improving Higher Education Effectiveness (SLAIHEE). 31st March 2005, University of Colombo</w:t>
      </w:r>
    </w:p>
    <w:p w14:paraId="7BC8A4FE"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5B6EA752"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lastRenderedPageBreak/>
        <w:t>Promoting Excellence in Teaching and Research through Connectivity to Global Knowledge Networks: Strategies for a Small State, Research on Knowledge Systems Workshop, IDRC, Ottawa, Canada, April 24‐26, 2004</w:t>
      </w:r>
    </w:p>
    <w:p w14:paraId="3F15E927"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469E5A61" w14:textId="77777777" w:rsidR="003D26CF" w:rsidRPr="000315A0" w:rsidRDefault="003D26CF" w:rsidP="003D26CF">
      <w:pPr>
        <w:autoSpaceDE w:val="0"/>
        <w:autoSpaceDN w:val="0"/>
        <w:adjustRightInd w:val="0"/>
        <w:spacing w:after="0" w:line="240" w:lineRule="auto"/>
        <w:rPr>
          <w:rFonts w:cstheme="minorHAnsi"/>
          <w:i/>
          <w:iCs/>
          <w:color w:val="000000"/>
          <w:sz w:val="24"/>
          <w:szCs w:val="24"/>
        </w:rPr>
      </w:pPr>
      <w:r w:rsidRPr="000315A0">
        <w:rPr>
          <w:rFonts w:cstheme="minorHAnsi"/>
          <w:color w:val="000000"/>
          <w:sz w:val="24"/>
          <w:szCs w:val="24"/>
        </w:rPr>
        <w:t xml:space="preserve">Post‐graduate Research and Norms of Scholarship. </w:t>
      </w:r>
      <w:r w:rsidRPr="000315A0">
        <w:rPr>
          <w:rFonts w:cstheme="minorHAnsi"/>
          <w:i/>
          <w:iCs/>
          <w:color w:val="000000"/>
          <w:sz w:val="24"/>
          <w:szCs w:val="24"/>
        </w:rPr>
        <w:t>University Grants Commission’s Seminar on Postgraduate Research and National Development</w:t>
      </w:r>
      <w:r w:rsidRPr="000315A0">
        <w:rPr>
          <w:rFonts w:cstheme="minorHAnsi"/>
          <w:color w:val="000000"/>
          <w:sz w:val="24"/>
          <w:szCs w:val="24"/>
        </w:rPr>
        <w:t>, August 21, 2004, Colombo, Sri Lanka.</w:t>
      </w:r>
    </w:p>
    <w:p w14:paraId="43FE1394"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0541F487" w14:textId="77777777" w:rsidR="003D26CF" w:rsidRPr="000315A0" w:rsidRDefault="003D26CF" w:rsidP="003D26CF">
      <w:pPr>
        <w:autoSpaceDE w:val="0"/>
        <w:autoSpaceDN w:val="0"/>
        <w:adjustRightInd w:val="0"/>
        <w:spacing w:after="0" w:line="240" w:lineRule="auto"/>
        <w:rPr>
          <w:rFonts w:cstheme="minorHAnsi"/>
          <w:i/>
          <w:iCs/>
          <w:color w:val="000000"/>
          <w:sz w:val="24"/>
          <w:szCs w:val="24"/>
        </w:rPr>
      </w:pPr>
      <w:r w:rsidRPr="000315A0">
        <w:rPr>
          <w:rFonts w:cstheme="minorHAnsi"/>
          <w:color w:val="000000"/>
          <w:sz w:val="24"/>
          <w:szCs w:val="24"/>
        </w:rPr>
        <w:t xml:space="preserve">From Provider to Facilitator: A New Role for Government in Tertiary Education, </w:t>
      </w:r>
      <w:r w:rsidRPr="000315A0">
        <w:rPr>
          <w:rFonts w:cstheme="minorHAnsi"/>
          <w:i/>
          <w:iCs/>
          <w:color w:val="000000"/>
          <w:sz w:val="24"/>
          <w:szCs w:val="24"/>
        </w:rPr>
        <w:t>Public Seminar Series-1, Sari Lanka Economics Association</w:t>
      </w:r>
      <w:r w:rsidRPr="000315A0">
        <w:rPr>
          <w:rFonts w:cstheme="minorHAnsi"/>
          <w:color w:val="000000"/>
          <w:sz w:val="24"/>
          <w:szCs w:val="24"/>
        </w:rPr>
        <w:t>, October 10, 2003, Colombo, Sri Lanka</w:t>
      </w:r>
    </w:p>
    <w:p w14:paraId="4E4E97C3"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382100F0"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Technology Inputs to Information and communication Infrastructure Development in Developing Countries, International Conference on Science, Technology, and Innovation, Center for International Development, Harvard University, September 23‐24, 2002.</w:t>
      </w:r>
    </w:p>
    <w:p w14:paraId="652DBCA5"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26AAEE65" w14:textId="77777777" w:rsidR="003D26CF" w:rsidRPr="000315A0" w:rsidRDefault="003D26CF" w:rsidP="003D26CF">
      <w:pPr>
        <w:autoSpaceDE w:val="0"/>
        <w:autoSpaceDN w:val="0"/>
        <w:adjustRightInd w:val="0"/>
        <w:spacing w:after="0" w:line="240" w:lineRule="auto"/>
        <w:rPr>
          <w:rFonts w:cstheme="minorHAnsi"/>
          <w:i/>
          <w:iCs/>
          <w:color w:val="000000"/>
          <w:sz w:val="24"/>
          <w:szCs w:val="24"/>
        </w:rPr>
      </w:pPr>
      <w:r w:rsidRPr="000315A0">
        <w:rPr>
          <w:rFonts w:cstheme="minorHAnsi"/>
          <w:color w:val="000000"/>
          <w:sz w:val="24"/>
          <w:szCs w:val="24"/>
        </w:rPr>
        <w:t xml:space="preserve">Global Knowledge Networks: Strategies for a Small State, </w:t>
      </w:r>
      <w:r w:rsidRPr="000315A0">
        <w:rPr>
          <w:rFonts w:cstheme="minorHAnsi"/>
          <w:i/>
          <w:iCs/>
          <w:color w:val="000000"/>
          <w:sz w:val="24"/>
          <w:szCs w:val="24"/>
        </w:rPr>
        <w:t>Research on Knowledge Systems Workshop</w:t>
      </w:r>
      <w:r w:rsidRPr="000315A0">
        <w:rPr>
          <w:rFonts w:cstheme="minorHAnsi"/>
          <w:color w:val="000000"/>
          <w:sz w:val="24"/>
          <w:szCs w:val="24"/>
        </w:rPr>
        <w:t>, IDRC, Ottawa, Canada, April 24‐26, 2004</w:t>
      </w:r>
    </w:p>
    <w:p w14:paraId="0688541D"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370F9196" w14:textId="77777777" w:rsidR="003D26CF" w:rsidRPr="000315A0" w:rsidRDefault="003D26CF" w:rsidP="003D26CF">
      <w:pPr>
        <w:autoSpaceDE w:val="0"/>
        <w:autoSpaceDN w:val="0"/>
        <w:adjustRightInd w:val="0"/>
        <w:spacing w:after="0" w:line="240" w:lineRule="auto"/>
        <w:rPr>
          <w:rFonts w:cstheme="minorHAnsi"/>
          <w:i/>
          <w:iCs/>
          <w:color w:val="000000"/>
          <w:sz w:val="24"/>
          <w:szCs w:val="24"/>
        </w:rPr>
      </w:pPr>
      <w:r w:rsidRPr="000315A0">
        <w:rPr>
          <w:rFonts w:cstheme="minorHAnsi"/>
          <w:color w:val="000000"/>
          <w:sz w:val="24"/>
          <w:szCs w:val="24"/>
        </w:rPr>
        <w:t xml:space="preserve">Technical and Vocational Education: A Fresh Approach, </w:t>
      </w:r>
      <w:r w:rsidRPr="000315A0">
        <w:rPr>
          <w:rFonts w:cstheme="minorHAnsi"/>
          <w:i/>
          <w:iCs/>
          <w:color w:val="000000"/>
          <w:sz w:val="24"/>
          <w:szCs w:val="24"/>
        </w:rPr>
        <w:t xml:space="preserve">Marie </w:t>
      </w:r>
      <w:proofErr w:type="spellStart"/>
      <w:r w:rsidRPr="000315A0">
        <w:rPr>
          <w:rFonts w:cstheme="minorHAnsi"/>
          <w:i/>
          <w:iCs/>
          <w:color w:val="000000"/>
          <w:sz w:val="24"/>
          <w:szCs w:val="24"/>
        </w:rPr>
        <w:t>Musaeus</w:t>
      </w:r>
      <w:proofErr w:type="spellEnd"/>
      <w:r w:rsidRPr="000315A0">
        <w:rPr>
          <w:rFonts w:cstheme="minorHAnsi"/>
          <w:i/>
          <w:iCs/>
          <w:color w:val="000000"/>
          <w:sz w:val="24"/>
          <w:szCs w:val="24"/>
        </w:rPr>
        <w:t xml:space="preserve"> Higgins-Peter de </w:t>
      </w:r>
      <w:proofErr w:type="spellStart"/>
      <w:r w:rsidRPr="000315A0">
        <w:rPr>
          <w:rFonts w:cstheme="minorHAnsi"/>
          <w:i/>
          <w:iCs/>
          <w:color w:val="000000"/>
          <w:sz w:val="24"/>
          <w:szCs w:val="24"/>
        </w:rPr>
        <w:t>Abrew</w:t>
      </w:r>
      <w:proofErr w:type="spellEnd"/>
      <w:r w:rsidRPr="000315A0">
        <w:rPr>
          <w:rFonts w:cstheme="minorHAnsi"/>
          <w:i/>
          <w:iCs/>
          <w:color w:val="000000"/>
          <w:sz w:val="24"/>
          <w:szCs w:val="24"/>
        </w:rPr>
        <w:t xml:space="preserve"> Memorial Lecture</w:t>
      </w:r>
      <w:r w:rsidRPr="000315A0">
        <w:rPr>
          <w:rFonts w:cstheme="minorHAnsi"/>
          <w:color w:val="000000"/>
          <w:sz w:val="24"/>
          <w:szCs w:val="24"/>
        </w:rPr>
        <w:t xml:space="preserve">, </w:t>
      </w:r>
      <w:proofErr w:type="spellStart"/>
      <w:r w:rsidRPr="000315A0">
        <w:rPr>
          <w:rFonts w:cstheme="minorHAnsi"/>
          <w:color w:val="000000"/>
          <w:sz w:val="24"/>
          <w:szCs w:val="24"/>
        </w:rPr>
        <w:t>Musaeus</w:t>
      </w:r>
      <w:proofErr w:type="spellEnd"/>
      <w:r w:rsidRPr="000315A0">
        <w:rPr>
          <w:rFonts w:cstheme="minorHAnsi"/>
          <w:color w:val="000000"/>
          <w:sz w:val="24"/>
          <w:szCs w:val="24"/>
        </w:rPr>
        <w:t xml:space="preserve"> College, Colombo, Sri Lanka, </w:t>
      </w:r>
      <w:proofErr w:type="gramStart"/>
      <w:r w:rsidRPr="000315A0">
        <w:rPr>
          <w:rFonts w:cstheme="minorHAnsi"/>
          <w:color w:val="000000"/>
          <w:sz w:val="24"/>
          <w:szCs w:val="24"/>
        </w:rPr>
        <w:t>August</w:t>
      </w:r>
      <w:proofErr w:type="gramEnd"/>
      <w:r w:rsidRPr="000315A0">
        <w:rPr>
          <w:rFonts w:cstheme="minorHAnsi"/>
          <w:color w:val="000000"/>
          <w:sz w:val="24"/>
          <w:szCs w:val="24"/>
        </w:rPr>
        <w:t>, 2003</w:t>
      </w:r>
    </w:p>
    <w:p w14:paraId="1B6285F0"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2DB8F811"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Technology Inputs to Information and communication Infrastructure Development in Developing Countries, </w:t>
      </w:r>
      <w:r w:rsidRPr="000315A0">
        <w:rPr>
          <w:rFonts w:cstheme="minorHAnsi"/>
          <w:i/>
          <w:iCs/>
          <w:color w:val="000000"/>
          <w:sz w:val="24"/>
          <w:szCs w:val="24"/>
        </w:rPr>
        <w:t>International Conference on Science, Technology, and Innovation</w:t>
      </w:r>
      <w:r w:rsidRPr="000315A0">
        <w:rPr>
          <w:rFonts w:cstheme="minorHAnsi"/>
          <w:color w:val="000000"/>
          <w:sz w:val="24"/>
          <w:szCs w:val="24"/>
        </w:rPr>
        <w:t>, Center for International Development, Harvard University, September 23‐24, 2002.</w:t>
      </w:r>
    </w:p>
    <w:p w14:paraId="2C1180A4"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3680CC99"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Using the US National Science Foundation Science and Engineering Resource Surveys for Institutional Analysis, Annual Meeting of the Association of American Universities Data Exchange, Annapolis, MD, April 3, 2001</w:t>
      </w:r>
    </w:p>
    <w:p w14:paraId="0635EC31"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5DB2C8C6"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Using the National Science Foundation’s Survey of Earned Doctorates for Institutional Research at the Academic Program Level. Annual meeting of the Association of American Universities Date Exchange, Madison, Wisconsin, MD, June 17, 2000</w:t>
      </w:r>
    </w:p>
    <w:p w14:paraId="2ECD3DE1"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12CBB470"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Using the National Science Foundation’s Survey of Earned Doctorates for Institutional Research at the Academic Program Level, </w:t>
      </w:r>
      <w:r w:rsidRPr="000315A0">
        <w:rPr>
          <w:rFonts w:cstheme="minorHAnsi"/>
          <w:i/>
          <w:iCs/>
          <w:color w:val="000000"/>
          <w:sz w:val="24"/>
          <w:szCs w:val="24"/>
        </w:rPr>
        <w:t>Association of Institutional Research Forum 2000</w:t>
      </w:r>
      <w:r w:rsidRPr="000315A0">
        <w:rPr>
          <w:rFonts w:cstheme="minorHAnsi"/>
          <w:color w:val="000000"/>
          <w:sz w:val="24"/>
          <w:szCs w:val="24"/>
        </w:rPr>
        <w:t>, Cincinnati, Ohio, May 21–24, 2000 (with Maia Bergman)</w:t>
      </w:r>
    </w:p>
    <w:p w14:paraId="2BD5DC0B"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4667640B"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Versatility of the Graduate Programs in the US. </w:t>
      </w:r>
      <w:r w:rsidRPr="000315A0">
        <w:rPr>
          <w:rFonts w:cstheme="minorHAnsi"/>
          <w:i/>
          <w:iCs/>
          <w:color w:val="000000"/>
          <w:sz w:val="24"/>
          <w:szCs w:val="24"/>
        </w:rPr>
        <w:t>Graduation Education in the New Millennium Symposium of the American Chemical Society National Meeting</w:t>
      </w:r>
      <w:r w:rsidRPr="000315A0">
        <w:rPr>
          <w:rFonts w:cstheme="minorHAnsi"/>
          <w:color w:val="000000"/>
          <w:sz w:val="24"/>
          <w:szCs w:val="24"/>
        </w:rPr>
        <w:t>, San Francisco, March 26, 2000</w:t>
      </w:r>
    </w:p>
    <w:p w14:paraId="0775CFDE" w14:textId="77777777" w:rsidR="003D26CF" w:rsidRPr="000315A0" w:rsidRDefault="003D26CF" w:rsidP="003D26CF">
      <w:pPr>
        <w:autoSpaceDE w:val="0"/>
        <w:autoSpaceDN w:val="0"/>
        <w:adjustRightInd w:val="0"/>
        <w:spacing w:after="0" w:line="240" w:lineRule="auto"/>
        <w:rPr>
          <w:rFonts w:cstheme="minorHAnsi"/>
          <w:color w:val="000000"/>
          <w:sz w:val="24"/>
          <w:szCs w:val="24"/>
        </w:rPr>
      </w:pPr>
    </w:p>
    <w:p w14:paraId="4DB43145" w14:textId="77777777" w:rsidR="003D26CF" w:rsidRPr="000315A0" w:rsidRDefault="003D26CF" w:rsidP="003D26CF">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Research Programs at the Ohio Board of Regents. Plenary Session Presenter, </w:t>
      </w:r>
      <w:r w:rsidRPr="000315A0">
        <w:rPr>
          <w:rFonts w:cstheme="minorHAnsi"/>
          <w:i/>
          <w:iCs/>
          <w:color w:val="000000"/>
          <w:sz w:val="24"/>
          <w:szCs w:val="24"/>
        </w:rPr>
        <w:t>Ohio Chapter of</w:t>
      </w:r>
      <w:r w:rsidRPr="000315A0">
        <w:rPr>
          <w:rFonts w:cstheme="minorHAnsi"/>
          <w:color w:val="000000"/>
          <w:sz w:val="24"/>
          <w:szCs w:val="24"/>
        </w:rPr>
        <w:t xml:space="preserve"> </w:t>
      </w:r>
      <w:r w:rsidRPr="000315A0">
        <w:rPr>
          <w:rFonts w:cstheme="minorHAnsi"/>
          <w:i/>
          <w:iCs/>
          <w:color w:val="000000"/>
          <w:sz w:val="24"/>
          <w:szCs w:val="24"/>
        </w:rPr>
        <w:t>the Society for Research Administrators</w:t>
      </w:r>
      <w:r w:rsidRPr="000315A0">
        <w:rPr>
          <w:rFonts w:cstheme="minorHAnsi"/>
          <w:color w:val="000000"/>
          <w:sz w:val="24"/>
          <w:szCs w:val="24"/>
        </w:rPr>
        <w:t>, Columbus, Ohio, July 1997</w:t>
      </w:r>
    </w:p>
    <w:p w14:paraId="14D2F1B2" w14:textId="77777777" w:rsidR="00CC1B0C" w:rsidRPr="000315A0" w:rsidRDefault="00CC1B0C" w:rsidP="00F011E0">
      <w:pPr>
        <w:autoSpaceDE w:val="0"/>
        <w:autoSpaceDN w:val="0"/>
        <w:adjustRightInd w:val="0"/>
        <w:spacing w:after="0" w:line="240" w:lineRule="auto"/>
        <w:rPr>
          <w:rFonts w:cstheme="minorHAnsi"/>
          <w:b/>
          <w:bCs/>
          <w:color w:val="000000"/>
          <w:sz w:val="24"/>
          <w:szCs w:val="24"/>
        </w:rPr>
      </w:pPr>
    </w:p>
    <w:p w14:paraId="7B8EF408" w14:textId="77777777" w:rsidR="00CC1B0C" w:rsidRPr="000315A0" w:rsidRDefault="00CC1B0C" w:rsidP="00F011E0">
      <w:pPr>
        <w:autoSpaceDE w:val="0"/>
        <w:autoSpaceDN w:val="0"/>
        <w:adjustRightInd w:val="0"/>
        <w:spacing w:after="0" w:line="240" w:lineRule="auto"/>
        <w:rPr>
          <w:rFonts w:cstheme="minorHAnsi"/>
          <w:b/>
          <w:bCs/>
          <w:color w:val="000000"/>
          <w:sz w:val="24"/>
          <w:szCs w:val="24"/>
        </w:rPr>
      </w:pPr>
    </w:p>
    <w:p w14:paraId="3634C3DA" w14:textId="77777777" w:rsidR="00F011E0" w:rsidRPr="000315A0" w:rsidRDefault="00F011E0" w:rsidP="00F011E0">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Science Publications</w:t>
      </w:r>
    </w:p>
    <w:p w14:paraId="214A603C" w14:textId="77777777" w:rsidR="00957AC7" w:rsidRPr="000315A0" w:rsidRDefault="00957AC7" w:rsidP="00F011E0">
      <w:pPr>
        <w:autoSpaceDE w:val="0"/>
        <w:autoSpaceDN w:val="0"/>
        <w:adjustRightInd w:val="0"/>
        <w:spacing w:after="0" w:line="240" w:lineRule="auto"/>
        <w:rPr>
          <w:rFonts w:cstheme="minorHAnsi"/>
          <w:b/>
          <w:bCs/>
          <w:color w:val="000000"/>
          <w:sz w:val="24"/>
          <w:szCs w:val="24"/>
        </w:rPr>
      </w:pPr>
    </w:p>
    <w:p w14:paraId="3D5A8FB3" w14:textId="77777777" w:rsidR="00F011E0" w:rsidRPr="000315A0" w:rsidRDefault="00F011E0" w:rsidP="00F011E0">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S.N. Gamage and B.R. James, Use of Dioxygen/Dihydrogen Mixtures for Oxidations Catalyzed by</w:t>
      </w:r>
      <w:r w:rsidR="006115CB" w:rsidRPr="000315A0">
        <w:rPr>
          <w:rFonts w:cstheme="minorHAnsi"/>
          <w:color w:val="000000"/>
          <w:sz w:val="24"/>
          <w:szCs w:val="24"/>
        </w:rPr>
        <w:t xml:space="preserve"> </w:t>
      </w:r>
      <w:r w:rsidRPr="000315A0">
        <w:rPr>
          <w:rFonts w:cstheme="minorHAnsi"/>
          <w:color w:val="000000"/>
          <w:sz w:val="24"/>
          <w:szCs w:val="24"/>
        </w:rPr>
        <w:t xml:space="preserve">Rhodium Complexes. </w:t>
      </w:r>
      <w:r w:rsidRPr="000315A0">
        <w:rPr>
          <w:rFonts w:cstheme="minorHAnsi"/>
          <w:i/>
          <w:iCs/>
          <w:color w:val="000000"/>
          <w:sz w:val="24"/>
          <w:szCs w:val="24"/>
        </w:rPr>
        <w:t>Journal of the Chemical Society</w:t>
      </w:r>
      <w:r w:rsidRPr="000315A0">
        <w:rPr>
          <w:rFonts w:cstheme="minorHAnsi"/>
          <w:color w:val="000000"/>
          <w:sz w:val="24"/>
          <w:szCs w:val="24"/>
        </w:rPr>
        <w:t>, Chemical Communications, 1624–26</w:t>
      </w:r>
      <w:r w:rsidR="006115CB" w:rsidRPr="000315A0">
        <w:rPr>
          <w:rFonts w:cstheme="minorHAnsi"/>
          <w:color w:val="000000"/>
          <w:sz w:val="24"/>
          <w:szCs w:val="24"/>
        </w:rPr>
        <w:t xml:space="preserve"> </w:t>
      </w:r>
      <w:r w:rsidRPr="000315A0">
        <w:rPr>
          <w:rFonts w:cstheme="minorHAnsi"/>
          <w:color w:val="000000"/>
          <w:sz w:val="24"/>
          <w:szCs w:val="24"/>
        </w:rPr>
        <w:t>(1989).</w:t>
      </w:r>
    </w:p>
    <w:p w14:paraId="56479ED1" w14:textId="77777777" w:rsidR="006D4D7C" w:rsidRPr="000315A0" w:rsidRDefault="006D4D7C" w:rsidP="00F011E0">
      <w:pPr>
        <w:autoSpaceDE w:val="0"/>
        <w:autoSpaceDN w:val="0"/>
        <w:adjustRightInd w:val="0"/>
        <w:spacing w:after="0" w:line="240" w:lineRule="auto"/>
        <w:rPr>
          <w:rFonts w:cstheme="minorHAnsi"/>
          <w:color w:val="000000"/>
          <w:sz w:val="24"/>
          <w:szCs w:val="24"/>
        </w:rPr>
      </w:pPr>
    </w:p>
    <w:p w14:paraId="14A49B22" w14:textId="77777777" w:rsidR="00F011E0" w:rsidRPr="000315A0" w:rsidRDefault="00F011E0" w:rsidP="00F011E0">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S.N.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B.R. James, S.J. </w:t>
      </w:r>
      <w:proofErr w:type="spellStart"/>
      <w:r w:rsidRPr="000315A0">
        <w:rPr>
          <w:rFonts w:cstheme="minorHAnsi"/>
          <w:color w:val="000000"/>
          <w:sz w:val="24"/>
          <w:szCs w:val="24"/>
        </w:rPr>
        <w:t>Rettig</w:t>
      </w:r>
      <w:proofErr w:type="spellEnd"/>
      <w:r w:rsidRPr="000315A0">
        <w:rPr>
          <w:rFonts w:cstheme="minorHAnsi"/>
          <w:color w:val="000000"/>
          <w:sz w:val="24"/>
          <w:szCs w:val="24"/>
        </w:rPr>
        <w:t>, and J. Trotter. Synthesis and structural characterization of</w:t>
      </w:r>
      <w:r w:rsidR="006115CB" w:rsidRPr="000315A0">
        <w:rPr>
          <w:rFonts w:cstheme="minorHAnsi"/>
          <w:color w:val="000000"/>
          <w:sz w:val="24"/>
          <w:szCs w:val="24"/>
        </w:rPr>
        <w:t xml:space="preserve"> </w:t>
      </w:r>
      <w:r w:rsidRPr="000315A0">
        <w:rPr>
          <w:rFonts w:cstheme="minorHAnsi"/>
          <w:color w:val="000000"/>
          <w:sz w:val="24"/>
          <w:szCs w:val="24"/>
        </w:rPr>
        <w:t xml:space="preserve">two </w:t>
      </w:r>
      <w:proofErr w:type="spellStart"/>
      <w:r w:rsidRPr="000315A0">
        <w:rPr>
          <w:rFonts w:cstheme="minorHAnsi"/>
          <w:color w:val="000000"/>
          <w:sz w:val="24"/>
          <w:szCs w:val="24"/>
        </w:rPr>
        <w:t>tricilinic</w:t>
      </w:r>
      <w:proofErr w:type="spellEnd"/>
      <w:r w:rsidRPr="000315A0">
        <w:rPr>
          <w:rFonts w:cstheme="minorHAnsi"/>
          <w:color w:val="000000"/>
          <w:sz w:val="24"/>
          <w:szCs w:val="24"/>
        </w:rPr>
        <w:t xml:space="preserve"> modifications </w:t>
      </w:r>
      <w:proofErr w:type="spellStart"/>
      <w:r w:rsidRPr="000315A0">
        <w:rPr>
          <w:rFonts w:cstheme="minorHAnsi"/>
          <w:color w:val="000000"/>
          <w:sz w:val="24"/>
          <w:szCs w:val="24"/>
        </w:rPr>
        <w:t>ofcdiethylammonium</w:t>
      </w:r>
      <w:proofErr w:type="spellEnd"/>
      <w:r w:rsidRPr="000315A0">
        <w:rPr>
          <w:rFonts w:cstheme="minorHAnsi"/>
          <w:color w:val="000000"/>
          <w:sz w:val="24"/>
          <w:szCs w:val="24"/>
        </w:rPr>
        <w:t xml:space="preserve"> trans‐</w:t>
      </w:r>
      <w:proofErr w:type="spellStart"/>
      <w:proofErr w:type="gramStart"/>
      <w:r w:rsidRPr="000315A0">
        <w:rPr>
          <w:rFonts w:cstheme="minorHAnsi"/>
          <w:color w:val="000000"/>
          <w:sz w:val="24"/>
          <w:szCs w:val="24"/>
        </w:rPr>
        <w:t>tetracholorobis</w:t>
      </w:r>
      <w:proofErr w:type="spellEnd"/>
      <w:r w:rsidRPr="000315A0">
        <w:rPr>
          <w:rFonts w:cstheme="minorHAnsi"/>
          <w:color w:val="000000"/>
          <w:sz w:val="24"/>
          <w:szCs w:val="24"/>
        </w:rPr>
        <w:t>(</w:t>
      </w:r>
      <w:proofErr w:type="gramEnd"/>
      <w:r w:rsidRPr="000315A0">
        <w:rPr>
          <w:rFonts w:cstheme="minorHAnsi"/>
          <w:color w:val="000000"/>
          <w:sz w:val="24"/>
          <w:szCs w:val="24"/>
        </w:rPr>
        <w:t>di‐</w:t>
      </w:r>
      <w:proofErr w:type="spellStart"/>
      <w:r w:rsidRPr="000315A0">
        <w:rPr>
          <w:rFonts w:cstheme="minorHAnsi"/>
          <w:color w:val="000000"/>
          <w:sz w:val="24"/>
          <w:szCs w:val="24"/>
        </w:rPr>
        <w:t>methylsulfoxide</w:t>
      </w:r>
      <w:proofErr w:type="spellEnd"/>
      <w:r w:rsidRPr="000315A0">
        <w:rPr>
          <w:rFonts w:cstheme="minorHAnsi"/>
          <w:color w:val="000000"/>
          <w:sz w:val="24"/>
          <w:szCs w:val="24"/>
        </w:rPr>
        <w:t>‐</w:t>
      </w:r>
    </w:p>
    <w:p w14:paraId="09E02DB6" w14:textId="77777777" w:rsidR="00F011E0" w:rsidRPr="000315A0" w:rsidRDefault="00F011E0" w:rsidP="00F011E0">
      <w:pPr>
        <w:autoSpaceDE w:val="0"/>
        <w:autoSpaceDN w:val="0"/>
        <w:adjustRightInd w:val="0"/>
        <w:spacing w:after="0" w:line="240" w:lineRule="auto"/>
        <w:rPr>
          <w:rFonts w:cstheme="minorHAnsi"/>
          <w:i/>
          <w:iCs/>
          <w:color w:val="000000"/>
          <w:sz w:val="24"/>
          <w:szCs w:val="24"/>
        </w:rPr>
      </w:pPr>
      <w:proofErr w:type="gramStart"/>
      <w:r w:rsidRPr="000315A0">
        <w:rPr>
          <w:rFonts w:cstheme="minorHAnsi"/>
          <w:color w:val="000000"/>
          <w:sz w:val="24"/>
          <w:szCs w:val="24"/>
        </w:rPr>
        <w:t>S)rhodium</w:t>
      </w:r>
      <w:proofErr w:type="gramEnd"/>
      <w:r w:rsidRPr="000315A0">
        <w:rPr>
          <w:rFonts w:cstheme="minorHAnsi"/>
          <w:color w:val="000000"/>
          <w:sz w:val="24"/>
          <w:szCs w:val="24"/>
        </w:rPr>
        <w:t xml:space="preserve">(III):an example of hydrogen‐bond acceptor structural isomerism. </w:t>
      </w:r>
      <w:r w:rsidRPr="000315A0">
        <w:rPr>
          <w:rFonts w:cstheme="minorHAnsi"/>
          <w:i/>
          <w:iCs/>
          <w:color w:val="000000"/>
          <w:sz w:val="24"/>
          <w:szCs w:val="24"/>
        </w:rPr>
        <w:t>Canadian Journal</w:t>
      </w:r>
      <w:r w:rsidR="006115CB" w:rsidRPr="000315A0">
        <w:rPr>
          <w:rFonts w:cstheme="minorHAnsi"/>
          <w:i/>
          <w:iCs/>
          <w:color w:val="000000"/>
          <w:sz w:val="24"/>
          <w:szCs w:val="24"/>
        </w:rPr>
        <w:t xml:space="preserve"> </w:t>
      </w:r>
      <w:r w:rsidRPr="000315A0">
        <w:rPr>
          <w:rFonts w:cstheme="minorHAnsi"/>
          <w:i/>
          <w:iCs/>
          <w:color w:val="000000"/>
          <w:sz w:val="24"/>
          <w:szCs w:val="24"/>
        </w:rPr>
        <w:t>of Chemistry</w:t>
      </w:r>
      <w:r w:rsidRPr="000315A0">
        <w:rPr>
          <w:rFonts w:cstheme="minorHAnsi"/>
          <w:color w:val="000000"/>
          <w:sz w:val="24"/>
          <w:szCs w:val="24"/>
        </w:rPr>
        <w:t>, 66, 1123‐28 (1988).</w:t>
      </w:r>
    </w:p>
    <w:p w14:paraId="78466818" w14:textId="77777777" w:rsidR="006115CB" w:rsidRPr="000315A0" w:rsidRDefault="006115CB" w:rsidP="00F011E0">
      <w:pPr>
        <w:autoSpaceDE w:val="0"/>
        <w:autoSpaceDN w:val="0"/>
        <w:adjustRightInd w:val="0"/>
        <w:spacing w:after="0" w:line="240" w:lineRule="auto"/>
        <w:rPr>
          <w:rFonts w:cstheme="minorHAnsi"/>
          <w:color w:val="000000"/>
          <w:sz w:val="24"/>
          <w:szCs w:val="24"/>
        </w:rPr>
      </w:pPr>
    </w:p>
    <w:p w14:paraId="40145DC6" w14:textId="77777777" w:rsidR="00F011E0" w:rsidRPr="000315A0" w:rsidRDefault="00F011E0" w:rsidP="00F011E0">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S.N.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R.H. Morris, S.J. </w:t>
      </w:r>
      <w:proofErr w:type="spellStart"/>
      <w:r w:rsidRPr="000315A0">
        <w:rPr>
          <w:rFonts w:cstheme="minorHAnsi"/>
          <w:color w:val="000000"/>
          <w:sz w:val="24"/>
          <w:szCs w:val="24"/>
        </w:rPr>
        <w:t>Rettig</w:t>
      </w:r>
      <w:proofErr w:type="spellEnd"/>
      <w:r w:rsidRPr="000315A0">
        <w:rPr>
          <w:rFonts w:cstheme="minorHAnsi"/>
          <w:color w:val="000000"/>
          <w:sz w:val="24"/>
          <w:szCs w:val="24"/>
        </w:rPr>
        <w:t xml:space="preserve">, D.C. </w:t>
      </w:r>
      <w:proofErr w:type="spellStart"/>
      <w:r w:rsidRPr="000315A0">
        <w:rPr>
          <w:rFonts w:cstheme="minorHAnsi"/>
          <w:color w:val="000000"/>
          <w:sz w:val="24"/>
          <w:szCs w:val="24"/>
        </w:rPr>
        <w:t>Thackray</w:t>
      </w:r>
      <w:proofErr w:type="spellEnd"/>
      <w:r w:rsidRPr="000315A0">
        <w:rPr>
          <w:rFonts w:cstheme="minorHAnsi"/>
          <w:color w:val="000000"/>
          <w:sz w:val="24"/>
          <w:szCs w:val="24"/>
        </w:rPr>
        <w:t xml:space="preserve">, I.S. </w:t>
      </w:r>
      <w:proofErr w:type="spellStart"/>
      <w:r w:rsidRPr="000315A0">
        <w:rPr>
          <w:rFonts w:cstheme="minorHAnsi"/>
          <w:color w:val="000000"/>
          <w:sz w:val="24"/>
          <w:szCs w:val="24"/>
        </w:rPr>
        <w:t>Thorburn</w:t>
      </w:r>
      <w:proofErr w:type="spellEnd"/>
      <w:r w:rsidRPr="000315A0">
        <w:rPr>
          <w:rFonts w:cstheme="minorHAnsi"/>
          <w:color w:val="000000"/>
          <w:sz w:val="24"/>
          <w:szCs w:val="24"/>
        </w:rPr>
        <w:t>, and B.R. James. Formation of</w:t>
      </w:r>
      <w:r w:rsidR="006115CB" w:rsidRPr="000315A0">
        <w:rPr>
          <w:rFonts w:cstheme="minorHAnsi"/>
          <w:color w:val="000000"/>
          <w:sz w:val="24"/>
          <w:szCs w:val="24"/>
        </w:rPr>
        <w:t xml:space="preserve"> </w:t>
      </w:r>
      <w:r w:rsidRPr="000315A0">
        <w:rPr>
          <w:rFonts w:cstheme="minorHAnsi"/>
          <w:color w:val="000000"/>
          <w:sz w:val="24"/>
          <w:szCs w:val="24"/>
        </w:rPr>
        <w:t xml:space="preserve">a </w:t>
      </w:r>
      <w:proofErr w:type="spellStart"/>
      <w:r w:rsidRPr="000315A0">
        <w:rPr>
          <w:rFonts w:cstheme="minorHAnsi"/>
          <w:color w:val="000000"/>
          <w:sz w:val="24"/>
          <w:szCs w:val="24"/>
        </w:rPr>
        <w:t>trimethyldihydropermidinium</w:t>
      </w:r>
      <w:proofErr w:type="spellEnd"/>
      <w:r w:rsidRPr="000315A0">
        <w:rPr>
          <w:rFonts w:cstheme="minorHAnsi"/>
          <w:color w:val="000000"/>
          <w:sz w:val="24"/>
          <w:szCs w:val="24"/>
        </w:rPr>
        <w:t xml:space="preserve"> </w:t>
      </w:r>
      <w:proofErr w:type="spellStart"/>
      <w:r w:rsidRPr="000315A0">
        <w:rPr>
          <w:rFonts w:cstheme="minorHAnsi"/>
          <w:color w:val="000000"/>
          <w:sz w:val="24"/>
          <w:szCs w:val="24"/>
        </w:rPr>
        <w:t>cation</w:t>
      </w:r>
      <w:proofErr w:type="spellEnd"/>
      <w:r w:rsidRPr="000315A0">
        <w:rPr>
          <w:rFonts w:cstheme="minorHAnsi"/>
          <w:color w:val="000000"/>
          <w:sz w:val="24"/>
          <w:szCs w:val="24"/>
        </w:rPr>
        <w:t xml:space="preserve"> from proton sponge [1</w:t>
      </w:r>
      <w:proofErr w:type="gramStart"/>
      <w:r w:rsidRPr="000315A0">
        <w:rPr>
          <w:rFonts w:cstheme="minorHAnsi"/>
          <w:color w:val="000000"/>
          <w:sz w:val="24"/>
          <w:szCs w:val="24"/>
        </w:rPr>
        <w:t>,8</w:t>
      </w:r>
      <w:proofErr w:type="gramEnd"/>
      <w:r w:rsidRPr="000315A0">
        <w:rPr>
          <w:rFonts w:cstheme="minorHAnsi"/>
          <w:color w:val="000000"/>
          <w:sz w:val="24"/>
          <w:szCs w:val="24"/>
        </w:rPr>
        <w:t>‐</w:t>
      </w:r>
      <w:r w:rsidR="006115CB" w:rsidRPr="000315A0">
        <w:rPr>
          <w:rFonts w:cstheme="minorHAnsi"/>
          <w:color w:val="000000"/>
          <w:sz w:val="24"/>
          <w:szCs w:val="24"/>
        </w:rPr>
        <w:t xml:space="preserve"> </w:t>
      </w:r>
      <w:proofErr w:type="spellStart"/>
      <w:r w:rsidRPr="000315A0">
        <w:rPr>
          <w:rFonts w:cstheme="minorHAnsi"/>
          <w:color w:val="000000"/>
          <w:sz w:val="24"/>
          <w:szCs w:val="24"/>
        </w:rPr>
        <w:t>bis</w:t>
      </w:r>
      <w:proofErr w:type="spellEnd"/>
      <w:r w:rsidRPr="000315A0">
        <w:rPr>
          <w:rFonts w:cstheme="minorHAnsi"/>
          <w:color w:val="000000"/>
          <w:sz w:val="24"/>
          <w:szCs w:val="24"/>
        </w:rPr>
        <w:t>(</w:t>
      </w:r>
      <w:proofErr w:type="spellStart"/>
      <w:r w:rsidRPr="000315A0">
        <w:rPr>
          <w:rFonts w:cstheme="minorHAnsi"/>
          <w:color w:val="000000"/>
          <w:sz w:val="24"/>
          <w:szCs w:val="24"/>
        </w:rPr>
        <w:t>dimethylamino</w:t>
      </w:r>
      <w:proofErr w:type="spellEnd"/>
      <w:r w:rsidRPr="000315A0">
        <w:rPr>
          <w:rFonts w:cstheme="minorHAnsi"/>
          <w:color w:val="000000"/>
          <w:sz w:val="24"/>
          <w:szCs w:val="24"/>
        </w:rPr>
        <w:t>)naphthalene] during base‐promoted reactions of rhodium and ruthenium</w:t>
      </w:r>
      <w:r w:rsidR="006115CB" w:rsidRPr="000315A0">
        <w:rPr>
          <w:rFonts w:cstheme="minorHAnsi"/>
          <w:color w:val="000000"/>
          <w:sz w:val="24"/>
          <w:szCs w:val="24"/>
        </w:rPr>
        <w:t xml:space="preserve"> </w:t>
      </w:r>
      <w:r w:rsidRPr="000315A0">
        <w:rPr>
          <w:rFonts w:cstheme="minorHAnsi"/>
          <w:color w:val="000000"/>
          <w:sz w:val="24"/>
          <w:szCs w:val="24"/>
        </w:rPr>
        <w:t xml:space="preserve">complexes. </w:t>
      </w:r>
      <w:r w:rsidRPr="000315A0">
        <w:rPr>
          <w:rFonts w:cstheme="minorHAnsi"/>
          <w:i/>
          <w:iCs/>
          <w:color w:val="000000"/>
          <w:sz w:val="24"/>
          <w:szCs w:val="24"/>
        </w:rPr>
        <w:t>Journal of Chemical Society. Chemical communications</w:t>
      </w:r>
      <w:r w:rsidRPr="000315A0">
        <w:rPr>
          <w:rFonts w:cstheme="minorHAnsi"/>
          <w:color w:val="000000"/>
          <w:sz w:val="24"/>
          <w:szCs w:val="24"/>
        </w:rPr>
        <w:t>: 894‐95 (1987).</w:t>
      </w:r>
    </w:p>
    <w:p w14:paraId="685E54E9" w14:textId="77777777" w:rsidR="006115CB" w:rsidRPr="000315A0" w:rsidRDefault="006115CB" w:rsidP="00F011E0">
      <w:pPr>
        <w:autoSpaceDE w:val="0"/>
        <w:autoSpaceDN w:val="0"/>
        <w:adjustRightInd w:val="0"/>
        <w:spacing w:after="0" w:line="240" w:lineRule="auto"/>
        <w:rPr>
          <w:rFonts w:cstheme="minorHAnsi"/>
          <w:color w:val="000000"/>
          <w:sz w:val="24"/>
          <w:szCs w:val="24"/>
        </w:rPr>
      </w:pPr>
    </w:p>
    <w:p w14:paraId="05EC62A3" w14:textId="77777777" w:rsidR="00F011E0" w:rsidRPr="000315A0" w:rsidRDefault="00F011E0" w:rsidP="00F011E0">
      <w:pPr>
        <w:autoSpaceDE w:val="0"/>
        <w:autoSpaceDN w:val="0"/>
        <w:adjustRightInd w:val="0"/>
        <w:spacing w:after="0" w:line="240" w:lineRule="auto"/>
        <w:rPr>
          <w:rFonts w:cstheme="minorHAnsi"/>
          <w:color w:val="000000"/>
          <w:sz w:val="24"/>
          <w:szCs w:val="24"/>
        </w:rPr>
      </w:pPr>
      <w:r w:rsidRPr="000315A0">
        <w:rPr>
          <w:rFonts w:cstheme="minorHAnsi"/>
          <w:color w:val="000000"/>
          <w:sz w:val="24"/>
          <w:szCs w:val="24"/>
        </w:rPr>
        <w:t xml:space="preserve">S.N. </w:t>
      </w:r>
      <w:proofErr w:type="spellStart"/>
      <w:r w:rsidRPr="000315A0">
        <w:rPr>
          <w:rFonts w:cstheme="minorHAnsi"/>
          <w:color w:val="000000"/>
          <w:sz w:val="24"/>
          <w:szCs w:val="24"/>
        </w:rPr>
        <w:t>Gamage</w:t>
      </w:r>
      <w:proofErr w:type="spellEnd"/>
      <w:r w:rsidRPr="000315A0">
        <w:rPr>
          <w:rFonts w:cstheme="minorHAnsi"/>
          <w:color w:val="000000"/>
          <w:sz w:val="24"/>
          <w:szCs w:val="24"/>
        </w:rPr>
        <w:t xml:space="preserve">, R.H. Morris, S.J. </w:t>
      </w:r>
      <w:proofErr w:type="spellStart"/>
      <w:r w:rsidRPr="000315A0">
        <w:rPr>
          <w:rFonts w:cstheme="minorHAnsi"/>
          <w:color w:val="000000"/>
          <w:sz w:val="24"/>
          <w:szCs w:val="24"/>
        </w:rPr>
        <w:t>Rettig</w:t>
      </w:r>
      <w:proofErr w:type="spellEnd"/>
      <w:r w:rsidRPr="000315A0">
        <w:rPr>
          <w:rFonts w:cstheme="minorHAnsi"/>
          <w:color w:val="000000"/>
          <w:sz w:val="24"/>
          <w:szCs w:val="24"/>
        </w:rPr>
        <w:t>, and B.R. James. Formation of an h1‐ylidic enamine complex</w:t>
      </w:r>
      <w:r w:rsidR="00957AC7" w:rsidRPr="000315A0">
        <w:rPr>
          <w:rFonts w:cstheme="minorHAnsi"/>
          <w:color w:val="000000"/>
          <w:sz w:val="24"/>
          <w:szCs w:val="24"/>
        </w:rPr>
        <w:t xml:space="preserve"> </w:t>
      </w:r>
      <w:r w:rsidRPr="000315A0">
        <w:rPr>
          <w:rFonts w:cstheme="minorHAnsi"/>
          <w:color w:val="000000"/>
          <w:sz w:val="24"/>
          <w:szCs w:val="24"/>
        </w:rPr>
        <w:t xml:space="preserve">of </w:t>
      </w:r>
      <w:proofErr w:type="gramStart"/>
      <w:r w:rsidRPr="000315A0">
        <w:rPr>
          <w:rFonts w:cstheme="minorHAnsi"/>
          <w:color w:val="000000"/>
          <w:sz w:val="24"/>
          <w:szCs w:val="24"/>
        </w:rPr>
        <w:t>rhodium(</w:t>
      </w:r>
      <w:proofErr w:type="gramEnd"/>
      <w:r w:rsidRPr="000315A0">
        <w:rPr>
          <w:rFonts w:cstheme="minorHAnsi"/>
          <w:color w:val="000000"/>
          <w:sz w:val="24"/>
          <w:szCs w:val="24"/>
        </w:rPr>
        <w:t xml:space="preserve">III) during use of </w:t>
      </w:r>
      <w:proofErr w:type="spellStart"/>
      <w:r w:rsidRPr="000315A0">
        <w:rPr>
          <w:rFonts w:cstheme="minorHAnsi"/>
          <w:color w:val="000000"/>
          <w:sz w:val="24"/>
          <w:szCs w:val="24"/>
        </w:rPr>
        <w:t>triethylamine</w:t>
      </w:r>
      <w:proofErr w:type="spellEnd"/>
      <w:r w:rsidRPr="000315A0">
        <w:rPr>
          <w:rFonts w:cstheme="minorHAnsi"/>
          <w:color w:val="000000"/>
          <w:sz w:val="24"/>
          <w:szCs w:val="24"/>
        </w:rPr>
        <w:t xml:space="preserve"> for a base‐promoted reaction. </w:t>
      </w:r>
      <w:r w:rsidRPr="000315A0">
        <w:rPr>
          <w:rFonts w:cstheme="minorHAnsi"/>
          <w:i/>
          <w:iCs/>
          <w:color w:val="000000"/>
          <w:sz w:val="24"/>
          <w:szCs w:val="24"/>
        </w:rPr>
        <w:t>Journal of</w:t>
      </w:r>
      <w:r w:rsidR="00957AC7" w:rsidRPr="000315A0">
        <w:rPr>
          <w:rFonts w:cstheme="minorHAnsi"/>
          <w:color w:val="000000"/>
          <w:sz w:val="24"/>
          <w:szCs w:val="24"/>
        </w:rPr>
        <w:t xml:space="preserve"> </w:t>
      </w:r>
      <w:r w:rsidRPr="000315A0">
        <w:rPr>
          <w:rFonts w:cstheme="minorHAnsi"/>
          <w:i/>
          <w:iCs/>
          <w:color w:val="000000"/>
          <w:sz w:val="24"/>
          <w:szCs w:val="24"/>
        </w:rPr>
        <w:t>Organometallic Chemistry</w:t>
      </w:r>
      <w:r w:rsidRPr="000315A0">
        <w:rPr>
          <w:rFonts w:cstheme="minorHAnsi"/>
          <w:color w:val="000000"/>
          <w:sz w:val="24"/>
          <w:szCs w:val="24"/>
        </w:rPr>
        <w:t>. 309(3): C59 (1986).</w:t>
      </w:r>
    </w:p>
    <w:p w14:paraId="5890C195" w14:textId="77777777" w:rsidR="00957AC7" w:rsidRPr="000315A0" w:rsidRDefault="00957AC7" w:rsidP="00F011E0">
      <w:pPr>
        <w:autoSpaceDE w:val="0"/>
        <w:autoSpaceDN w:val="0"/>
        <w:adjustRightInd w:val="0"/>
        <w:spacing w:after="0" w:line="240" w:lineRule="auto"/>
        <w:rPr>
          <w:rFonts w:cstheme="minorHAnsi"/>
          <w:b/>
          <w:bCs/>
          <w:color w:val="000000"/>
          <w:sz w:val="24"/>
          <w:szCs w:val="24"/>
        </w:rPr>
      </w:pPr>
    </w:p>
    <w:p w14:paraId="445F5E13" w14:textId="77777777" w:rsidR="00957AC7" w:rsidRPr="000315A0" w:rsidRDefault="00957AC7" w:rsidP="00F011E0">
      <w:pPr>
        <w:autoSpaceDE w:val="0"/>
        <w:autoSpaceDN w:val="0"/>
        <w:adjustRightInd w:val="0"/>
        <w:spacing w:after="0" w:line="240" w:lineRule="auto"/>
        <w:rPr>
          <w:rFonts w:cstheme="minorHAnsi"/>
          <w:b/>
          <w:bCs/>
          <w:color w:val="000000"/>
          <w:sz w:val="24"/>
          <w:szCs w:val="24"/>
        </w:rPr>
      </w:pPr>
    </w:p>
    <w:p w14:paraId="19A8DCCA" w14:textId="77777777" w:rsidR="00F011E0" w:rsidRPr="000315A0" w:rsidRDefault="00F011E0" w:rsidP="00F011E0">
      <w:pPr>
        <w:autoSpaceDE w:val="0"/>
        <w:autoSpaceDN w:val="0"/>
        <w:adjustRightInd w:val="0"/>
        <w:spacing w:after="0" w:line="240" w:lineRule="auto"/>
        <w:rPr>
          <w:rFonts w:cstheme="minorHAnsi"/>
          <w:b/>
          <w:bCs/>
          <w:color w:val="000000"/>
          <w:sz w:val="24"/>
          <w:szCs w:val="24"/>
        </w:rPr>
      </w:pPr>
      <w:r w:rsidRPr="000315A0">
        <w:rPr>
          <w:rFonts w:cstheme="minorHAnsi"/>
          <w:b/>
          <w:bCs/>
          <w:color w:val="000000"/>
          <w:sz w:val="24"/>
          <w:szCs w:val="24"/>
        </w:rPr>
        <w:t>Memberships/Volunteer Work</w:t>
      </w:r>
    </w:p>
    <w:p w14:paraId="7E2AFBB5" w14:textId="77777777" w:rsidR="00117F15" w:rsidRPr="000315A0" w:rsidRDefault="00117F15" w:rsidP="00EE73B1">
      <w:pPr>
        <w:autoSpaceDE w:val="0"/>
        <w:autoSpaceDN w:val="0"/>
        <w:adjustRightInd w:val="0"/>
        <w:spacing w:after="0" w:line="240" w:lineRule="auto"/>
        <w:ind w:right="-360"/>
        <w:rPr>
          <w:rFonts w:cstheme="minorHAnsi"/>
          <w:color w:val="000000"/>
          <w:sz w:val="24"/>
          <w:szCs w:val="24"/>
        </w:rPr>
      </w:pPr>
    </w:p>
    <w:p w14:paraId="52075626" w14:textId="77777777" w:rsidR="00117F15" w:rsidRPr="000315A0" w:rsidRDefault="00117F15"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Board Member, SL2COLLEGE (2011</w:t>
      </w:r>
      <w:r w:rsidR="00EE73B1" w:rsidRPr="000315A0">
        <w:rPr>
          <w:rFonts w:cstheme="minorHAnsi"/>
          <w:color w:val="000000"/>
          <w:sz w:val="24"/>
          <w:szCs w:val="24"/>
        </w:rPr>
        <w:t xml:space="preserve"> – Date)</w:t>
      </w:r>
    </w:p>
    <w:p w14:paraId="7E80D255"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Member, HR &amp; Education Sub‐Committee, Ceylon Chamber of Commerce (2007‐date)</w:t>
      </w:r>
    </w:p>
    <w:p w14:paraId="2F12019D"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Coordinator, Sri Lanka Education Forum, www.educationforum.lk (2005‐to date)</w:t>
      </w:r>
    </w:p>
    <w:p w14:paraId="60D4ABE4"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American Association for the Advancement of Science (1999 – 2005)</w:t>
      </w:r>
    </w:p>
    <w:p w14:paraId="59D32B15"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Association of Institutional Researchers (1997 – 2005)</w:t>
      </w:r>
    </w:p>
    <w:p w14:paraId="1528BBFE"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Association of Women in Science, USA (1997 – 2005)</w:t>
      </w:r>
    </w:p>
    <w:p w14:paraId="56C0C04F"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American Chemical Society (1988 – 2001)</w:t>
      </w:r>
    </w:p>
    <w:p w14:paraId="3B9E8A04"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Environmental Priorities Committee (City of Columbus (1995‐1996)</w:t>
      </w:r>
    </w:p>
    <w:p w14:paraId="4C2183D5"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Ohio Environmental Council, Columbus, Ohio (1990 – 1994)</w:t>
      </w:r>
    </w:p>
    <w:p w14:paraId="3CCB6E0D" w14:textId="77777777" w:rsidR="00F011E0" w:rsidRPr="000315A0" w:rsidRDefault="00F011E0" w:rsidP="00F47F0E">
      <w:pPr>
        <w:pStyle w:val="ListParagraph"/>
        <w:numPr>
          <w:ilvl w:val="0"/>
          <w:numId w:val="2"/>
        </w:numPr>
        <w:autoSpaceDE w:val="0"/>
        <w:autoSpaceDN w:val="0"/>
        <w:adjustRightInd w:val="0"/>
        <w:spacing w:after="0" w:line="240" w:lineRule="auto"/>
        <w:ind w:right="-360"/>
        <w:rPr>
          <w:rFonts w:cstheme="minorHAnsi"/>
          <w:color w:val="000000"/>
          <w:sz w:val="24"/>
          <w:szCs w:val="24"/>
        </w:rPr>
      </w:pPr>
      <w:r w:rsidRPr="000315A0">
        <w:rPr>
          <w:rFonts w:cstheme="minorHAnsi"/>
          <w:color w:val="000000"/>
          <w:sz w:val="24"/>
          <w:szCs w:val="24"/>
        </w:rPr>
        <w:t>Ohio Citizen Action (1990 – 1994)</w:t>
      </w:r>
    </w:p>
    <w:p w14:paraId="6349C33C" w14:textId="77777777" w:rsidR="00F011E0" w:rsidRPr="000315A0" w:rsidRDefault="00F011E0" w:rsidP="00F47F0E">
      <w:pPr>
        <w:pStyle w:val="ListParagraph"/>
        <w:numPr>
          <w:ilvl w:val="0"/>
          <w:numId w:val="2"/>
        </w:numPr>
        <w:ind w:right="-180"/>
        <w:rPr>
          <w:rFonts w:ascii="Trebuchet MS" w:hAnsi="Trebuchet MS"/>
        </w:rPr>
      </w:pPr>
      <w:r w:rsidRPr="000315A0">
        <w:rPr>
          <w:rFonts w:cstheme="minorHAnsi"/>
          <w:color w:val="000000"/>
          <w:sz w:val="24"/>
          <w:szCs w:val="24"/>
        </w:rPr>
        <w:t>Committee on Chemicals and Chemical products, Sri Lanka Bureau of Standards (1</w:t>
      </w:r>
      <w:r w:rsidRPr="000315A0">
        <w:rPr>
          <w:rFonts w:ascii="Trebuchet MS" w:hAnsi="Trebuchet MS" w:cs="Cambria"/>
          <w:color w:val="000000"/>
        </w:rPr>
        <w:t>985 –1987)</w:t>
      </w:r>
    </w:p>
    <w:sectPr w:rsidR="00F011E0" w:rsidRPr="000315A0" w:rsidSect="0051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53F65"/>
    <w:multiLevelType w:val="hybridMultilevel"/>
    <w:tmpl w:val="8128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2E7244"/>
    <w:multiLevelType w:val="hybridMultilevel"/>
    <w:tmpl w:val="BD90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E0"/>
    <w:rsid w:val="00004120"/>
    <w:rsid w:val="00017BEC"/>
    <w:rsid w:val="00023A42"/>
    <w:rsid w:val="000315A0"/>
    <w:rsid w:val="00044B6F"/>
    <w:rsid w:val="00045FE3"/>
    <w:rsid w:val="000725E5"/>
    <w:rsid w:val="00090C07"/>
    <w:rsid w:val="000A4937"/>
    <w:rsid w:val="000B4EA6"/>
    <w:rsid w:val="000D2546"/>
    <w:rsid w:val="00111FF7"/>
    <w:rsid w:val="00117F15"/>
    <w:rsid w:val="00127CDF"/>
    <w:rsid w:val="00145AA5"/>
    <w:rsid w:val="00163FE2"/>
    <w:rsid w:val="00164246"/>
    <w:rsid w:val="00183E22"/>
    <w:rsid w:val="001842C7"/>
    <w:rsid w:val="001A7D51"/>
    <w:rsid w:val="001B3CB6"/>
    <w:rsid w:val="001F1AD6"/>
    <w:rsid w:val="00201745"/>
    <w:rsid w:val="00206857"/>
    <w:rsid w:val="002201EC"/>
    <w:rsid w:val="00220C79"/>
    <w:rsid w:val="00267360"/>
    <w:rsid w:val="00286541"/>
    <w:rsid w:val="00292C4A"/>
    <w:rsid w:val="002A57A8"/>
    <w:rsid w:val="002A6A6B"/>
    <w:rsid w:val="002B6993"/>
    <w:rsid w:val="002D3097"/>
    <w:rsid w:val="002E661D"/>
    <w:rsid w:val="003274E7"/>
    <w:rsid w:val="003A6577"/>
    <w:rsid w:val="003C00C0"/>
    <w:rsid w:val="003D26CF"/>
    <w:rsid w:val="003F0E32"/>
    <w:rsid w:val="00414DB5"/>
    <w:rsid w:val="00424AF7"/>
    <w:rsid w:val="00425056"/>
    <w:rsid w:val="00477E1B"/>
    <w:rsid w:val="00483D5F"/>
    <w:rsid w:val="004B14A0"/>
    <w:rsid w:val="004B26F1"/>
    <w:rsid w:val="004F74F4"/>
    <w:rsid w:val="00513CB2"/>
    <w:rsid w:val="005261EF"/>
    <w:rsid w:val="00553539"/>
    <w:rsid w:val="00585EEF"/>
    <w:rsid w:val="00590033"/>
    <w:rsid w:val="00590278"/>
    <w:rsid w:val="00591550"/>
    <w:rsid w:val="005960C1"/>
    <w:rsid w:val="0059788E"/>
    <w:rsid w:val="005B111E"/>
    <w:rsid w:val="005B2665"/>
    <w:rsid w:val="005B3656"/>
    <w:rsid w:val="005B60CC"/>
    <w:rsid w:val="005C6DD5"/>
    <w:rsid w:val="005D2133"/>
    <w:rsid w:val="005E674A"/>
    <w:rsid w:val="005F0AA0"/>
    <w:rsid w:val="0060361E"/>
    <w:rsid w:val="006064D0"/>
    <w:rsid w:val="006115CB"/>
    <w:rsid w:val="00617DA1"/>
    <w:rsid w:val="0062078E"/>
    <w:rsid w:val="006278EC"/>
    <w:rsid w:val="0064313B"/>
    <w:rsid w:val="00647931"/>
    <w:rsid w:val="006A0A7D"/>
    <w:rsid w:val="006A14D0"/>
    <w:rsid w:val="006D0B10"/>
    <w:rsid w:val="006D4D7C"/>
    <w:rsid w:val="006E552A"/>
    <w:rsid w:val="006F1B9B"/>
    <w:rsid w:val="007071C8"/>
    <w:rsid w:val="00750A8B"/>
    <w:rsid w:val="00761919"/>
    <w:rsid w:val="00784B02"/>
    <w:rsid w:val="007A0751"/>
    <w:rsid w:val="007A3015"/>
    <w:rsid w:val="007A3900"/>
    <w:rsid w:val="007E3416"/>
    <w:rsid w:val="007F5A67"/>
    <w:rsid w:val="00840B4E"/>
    <w:rsid w:val="00853A1F"/>
    <w:rsid w:val="00855E0C"/>
    <w:rsid w:val="0087191F"/>
    <w:rsid w:val="00874CC4"/>
    <w:rsid w:val="008A01A6"/>
    <w:rsid w:val="008A53BB"/>
    <w:rsid w:val="008B3092"/>
    <w:rsid w:val="008F4576"/>
    <w:rsid w:val="0091278D"/>
    <w:rsid w:val="0092410B"/>
    <w:rsid w:val="00955267"/>
    <w:rsid w:val="00957577"/>
    <w:rsid w:val="00957AC7"/>
    <w:rsid w:val="009828EE"/>
    <w:rsid w:val="00983EDA"/>
    <w:rsid w:val="009B002D"/>
    <w:rsid w:val="009C3D69"/>
    <w:rsid w:val="009E43D5"/>
    <w:rsid w:val="009F4732"/>
    <w:rsid w:val="00A12581"/>
    <w:rsid w:val="00A12F03"/>
    <w:rsid w:val="00A63178"/>
    <w:rsid w:val="00A72C39"/>
    <w:rsid w:val="00A74B65"/>
    <w:rsid w:val="00A85D94"/>
    <w:rsid w:val="00A8713A"/>
    <w:rsid w:val="00AB6008"/>
    <w:rsid w:val="00AC01ED"/>
    <w:rsid w:val="00AD3503"/>
    <w:rsid w:val="00AE595B"/>
    <w:rsid w:val="00B3261A"/>
    <w:rsid w:val="00B41D90"/>
    <w:rsid w:val="00B5756F"/>
    <w:rsid w:val="00B64220"/>
    <w:rsid w:val="00B83D98"/>
    <w:rsid w:val="00B9655C"/>
    <w:rsid w:val="00BB3CD5"/>
    <w:rsid w:val="00BC538F"/>
    <w:rsid w:val="00C049D3"/>
    <w:rsid w:val="00C50D86"/>
    <w:rsid w:val="00C65EE8"/>
    <w:rsid w:val="00C6640B"/>
    <w:rsid w:val="00C845E9"/>
    <w:rsid w:val="00C85E5F"/>
    <w:rsid w:val="00C87F1D"/>
    <w:rsid w:val="00C93711"/>
    <w:rsid w:val="00CC1B0C"/>
    <w:rsid w:val="00D2696B"/>
    <w:rsid w:val="00D27466"/>
    <w:rsid w:val="00D7613D"/>
    <w:rsid w:val="00D9289B"/>
    <w:rsid w:val="00D97356"/>
    <w:rsid w:val="00DA7143"/>
    <w:rsid w:val="00DB064E"/>
    <w:rsid w:val="00DC75D4"/>
    <w:rsid w:val="00DE7C77"/>
    <w:rsid w:val="00E261A0"/>
    <w:rsid w:val="00E27CCE"/>
    <w:rsid w:val="00E4028F"/>
    <w:rsid w:val="00E53245"/>
    <w:rsid w:val="00E856C5"/>
    <w:rsid w:val="00E8761E"/>
    <w:rsid w:val="00E93EC2"/>
    <w:rsid w:val="00EA788A"/>
    <w:rsid w:val="00EB2DD9"/>
    <w:rsid w:val="00EE73B1"/>
    <w:rsid w:val="00EF4309"/>
    <w:rsid w:val="00F011E0"/>
    <w:rsid w:val="00F0484B"/>
    <w:rsid w:val="00F15263"/>
    <w:rsid w:val="00F27BDB"/>
    <w:rsid w:val="00F47F0E"/>
    <w:rsid w:val="00F91F34"/>
    <w:rsid w:val="00F94697"/>
    <w:rsid w:val="00F969B2"/>
    <w:rsid w:val="00FA7879"/>
    <w:rsid w:val="00FB2ABD"/>
    <w:rsid w:val="00FC23F9"/>
    <w:rsid w:val="00FC3FD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A7D6"/>
  <w15:docId w15:val="{36F924FA-85A1-4E36-86E1-36B53C81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 w:type="character" w:styleId="CommentReference">
    <w:name w:val="annotation reference"/>
    <w:basedOn w:val="DefaultParagraphFont"/>
    <w:uiPriority w:val="99"/>
    <w:semiHidden/>
    <w:unhideWhenUsed/>
    <w:rsid w:val="00045FE3"/>
    <w:rPr>
      <w:sz w:val="16"/>
      <w:szCs w:val="16"/>
    </w:rPr>
  </w:style>
  <w:style w:type="paragraph" w:styleId="CommentText">
    <w:name w:val="annotation text"/>
    <w:basedOn w:val="Normal"/>
    <w:link w:val="CommentTextChar"/>
    <w:uiPriority w:val="99"/>
    <w:semiHidden/>
    <w:unhideWhenUsed/>
    <w:rsid w:val="00045FE3"/>
    <w:pPr>
      <w:spacing w:line="240" w:lineRule="auto"/>
    </w:pPr>
    <w:rPr>
      <w:sz w:val="20"/>
      <w:szCs w:val="20"/>
    </w:rPr>
  </w:style>
  <w:style w:type="character" w:customStyle="1" w:styleId="CommentTextChar">
    <w:name w:val="Comment Text Char"/>
    <w:basedOn w:val="DefaultParagraphFont"/>
    <w:link w:val="CommentText"/>
    <w:uiPriority w:val="99"/>
    <w:semiHidden/>
    <w:rsid w:val="00045FE3"/>
    <w:rPr>
      <w:sz w:val="20"/>
      <w:szCs w:val="20"/>
    </w:rPr>
  </w:style>
  <w:style w:type="paragraph" w:styleId="CommentSubject">
    <w:name w:val="annotation subject"/>
    <w:basedOn w:val="CommentText"/>
    <w:next w:val="CommentText"/>
    <w:link w:val="CommentSubjectChar"/>
    <w:uiPriority w:val="99"/>
    <w:semiHidden/>
    <w:unhideWhenUsed/>
    <w:rsid w:val="00045FE3"/>
    <w:rPr>
      <w:b/>
      <w:bCs/>
    </w:rPr>
  </w:style>
  <w:style w:type="character" w:customStyle="1" w:styleId="CommentSubjectChar">
    <w:name w:val="Comment Subject Char"/>
    <w:basedOn w:val="CommentTextChar"/>
    <w:link w:val="CommentSubject"/>
    <w:uiPriority w:val="99"/>
    <w:semiHidden/>
    <w:rsid w:val="00045FE3"/>
    <w:rPr>
      <w:b/>
      <w:bCs/>
      <w:sz w:val="20"/>
      <w:szCs w:val="20"/>
    </w:rPr>
  </w:style>
  <w:style w:type="paragraph" w:styleId="BalloonText">
    <w:name w:val="Balloon Text"/>
    <w:basedOn w:val="Normal"/>
    <w:link w:val="BalloonTextChar"/>
    <w:uiPriority w:val="99"/>
    <w:semiHidden/>
    <w:unhideWhenUsed/>
    <w:rsid w:val="0004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E3"/>
    <w:rPr>
      <w:rFonts w:ascii="Segoe UI" w:hAnsi="Segoe UI" w:cs="Segoe UI"/>
      <w:sz w:val="18"/>
      <w:szCs w:val="18"/>
    </w:rPr>
  </w:style>
  <w:style w:type="character" w:customStyle="1" w:styleId="apple-converted-space">
    <w:name w:val="apple-converted-space"/>
    <w:basedOn w:val="DefaultParagraphFont"/>
    <w:rsid w:val="00C6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6324">
      <w:bodyDiv w:val="1"/>
      <w:marLeft w:val="0"/>
      <w:marRight w:val="0"/>
      <w:marTop w:val="0"/>
      <w:marBottom w:val="0"/>
      <w:divBdr>
        <w:top w:val="none" w:sz="0" w:space="0" w:color="auto"/>
        <w:left w:val="none" w:sz="0" w:space="0" w:color="auto"/>
        <w:bottom w:val="none" w:sz="0" w:space="0" w:color="auto"/>
        <w:right w:val="none" w:sz="0" w:space="0" w:color="auto"/>
      </w:divBdr>
    </w:div>
    <w:div w:id="1189372130">
      <w:bodyDiv w:val="1"/>
      <w:marLeft w:val="0"/>
      <w:marRight w:val="0"/>
      <w:marTop w:val="0"/>
      <w:marBottom w:val="0"/>
      <w:divBdr>
        <w:top w:val="none" w:sz="0" w:space="0" w:color="auto"/>
        <w:left w:val="none" w:sz="0" w:space="0" w:color="auto"/>
        <w:bottom w:val="none" w:sz="0" w:space="0" w:color="auto"/>
        <w:right w:val="none" w:sz="0" w:space="0" w:color="auto"/>
      </w:divBdr>
    </w:div>
    <w:div w:id="1548948568">
      <w:bodyDiv w:val="1"/>
      <w:marLeft w:val="0"/>
      <w:marRight w:val="0"/>
      <w:marTop w:val="0"/>
      <w:marBottom w:val="0"/>
      <w:divBdr>
        <w:top w:val="none" w:sz="0" w:space="0" w:color="auto"/>
        <w:left w:val="none" w:sz="0" w:space="0" w:color="auto"/>
        <w:bottom w:val="none" w:sz="0" w:space="0" w:color="auto"/>
        <w:right w:val="none" w:sz="0" w:space="0" w:color="auto"/>
      </w:divBdr>
      <w:divsChild>
        <w:div w:id="1134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lk/sujata-gamage" TargetMode="External"/><Relationship Id="rId13" Type="http://schemas.openxmlformats.org/officeDocument/2006/relationships/hyperlink" Target="http://www.kmice.cms.net.my/ProcKMICe/KMICe2012/PDF/CR111.pdf" TargetMode="External"/><Relationship Id="rId18" Type="http://schemas.openxmlformats.org/officeDocument/2006/relationships/hyperlink" Target="https://idl-bnc.idrc.ca/dspace/handle/10625/44793" TargetMode="External"/><Relationship Id="rId3" Type="http://schemas.openxmlformats.org/officeDocument/2006/relationships/settings" Target="settings.xml"/><Relationship Id="rId7" Type="http://schemas.openxmlformats.org/officeDocument/2006/relationships/hyperlink" Target="http://www.cprsouth.org" TargetMode="External"/><Relationship Id="rId12" Type="http://schemas.openxmlformats.org/officeDocument/2006/relationships/hyperlink" Target="http://ssrn.com/abstract=2032319" TargetMode="External"/><Relationship Id="rId17" Type="http://schemas.openxmlformats.org/officeDocument/2006/relationships/hyperlink" Target="http://siteresources.worldbank.org/INTSRILANKA/Resources/Innovation.pdf" TargetMode="External"/><Relationship Id="rId2" Type="http://schemas.openxmlformats.org/officeDocument/2006/relationships/styles" Target="styles.xml"/><Relationship Id="rId16" Type="http://schemas.openxmlformats.org/officeDocument/2006/relationships/hyperlink" Target="http://www.lawandsocietytrust.org/web/index.php?option=com_content&amp;task=view&amp;id=1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jata.wordpress.com/selects/" TargetMode="External"/><Relationship Id="rId11" Type="http://schemas.openxmlformats.org/officeDocument/2006/relationships/hyperlink" Target="http://www.eurocpr.org/data/2013/Samarajiva.pdf" TargetMode="External"/><Relationship Id="rId5" Type="http://schemas.openxmlformats.org/officeDocument/2006/relationships/hyperlink" Target="http://www.ft.lk/sujata-gamage" TargetMode="External"/><Relationship Id="rId15" Type="http://schemas.openxmlformats.org/officeDocument/2006/relationships/hyperlink" Target="http://lirneasia.net/wp-content/uploads/2009/06/K2I_Cleancity_Policybrief.pdf" TargetMode="External"/><Relationship Id="rId10" Type="http://schemas.openxmlformats.org/officeDocument/2006/relationships/hyperlink" Target="http://papers.ssrn.com/sol3/papers.cfm?abstract_id=24439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jata.wordpress.com/selects/" TargetMode="External"/><Relationship Id="rId14" Type="http://schemas.openxmlformats.org/officeDocument/2006/relationships/hyperlink" Target="http://lirneasia.net/wp-content/uploads/2009/06/Policybrief_Network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2016-07-09T01:21:00Z</dcterms:created>
  <dcterms:modified xsi:type="dcterms:W3CDTF">2016-07-09T01:23:00Z</dcterms:modified>
</cp:coreProperties>
</file>