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98821" w14:textId="77777777" w:rsidR="00580D0F" w:rsidRPr="00580D0F" w:rsidRDefault="00580D0F" w:rsidP="00F22059">
      <w:pPr>
        <w:pStyle w:val="papertitle"/>
        <w:spacing w:after="0"/>
        <w:contextualSpacing/>
        <w:rPr>
          <w:rFonts w:asciiTheme="minorHAnsi" w:hAnsiTheme="minorHAnsi"/>
          <w:bCs/>
          <w:sz w:val="22"/>
          <w:szCs w:val="22"/>
        </w:rPr>
      </w:pPr>
      <w:r w:rsidRPr="00580D0F">
        <w:rPr>
          <w:rFonts w:asciiTheme="minorHAnsi" w:hAnsiTheme="minorHAnsi"/>
          <w:bCs/>
          <w:sz w:val="22"/>
          <w:szCs w:val="22"/>
        </w:rPr>
        <w:t>TRUST AND SECURITY</w:t>
      </w:r>
    </w:p>
    <w:p w14:paraId="3AEEF584" w14:textId="77777777" w:rsidR="00580D0F" w:rsidRDefault="00580D0F" w:rsidP="004B5063">
      <w:pPr>
        <w:pStyle w:val="papertitle"/>
        <w:spacing w:after="0"/>
        <w:ind w:left="7920"/>
        <w:contextualSpacing/>
        <w:jc w:val="both"/>
        <w:rPr>
          <w:rFonts w:asciiTheme="minorHAnsi" w:hAnsiTheme="minorHAnsi"/>
          <w:smallCaps/>
          <w:sz w:val="22"/>
          <w:szCs w:val="22"/>
        </w:rPr>
      </w:pPr>
      <w:r w:rsidRPr="00580D0F">
        <w:rPr>
          <w:rFonts w:asciiTheme="minorHAnsi" w:hAnsiTheme="minorHAnsi"/>
          <w:bCs/>
          <w:sz w:val="22"/>
          <w:szCs w:val="22"/>
        </w:rPr>
        <w:t xml:space="preserve">      </w:t>
      </w:r>
      <w:r w:rsidRPr="00580D0F">
        <w:rPr>
          <w:rFonts w:asciiTheme="minorHAnsi" w:hAnsiTheme="minorHAnsi"/>
          <w:smallCaps/>
          <w:sz w:val="22"/>
          <w:szCs w:val="22"/>
        </w:rPr>
        <w:t xml:space="preserve">  Policy Brief</w:t>
      </w:r>
    </w:p>
    <w:p w14:paraId="79A40DAD" w14:textId="0EA8F66D" w:rsidR="00F22059" w:rsidRPr="00580D0F" w:rsidRDefault="00F22059" w:rsidP="00F22059">
      <w:pPr>
        <w:pStyle w:val="papertitle"/>
        <w:spacing w:after="0"/>
        <w:ind w:left="7920"/>
        <w:contextualSpacing/>
        <w:jc w:val="left"/>
        <w:rPr>
          <w:rFonts w:asciiTheme="minorHAnsi" w:hAnsiTheme="minorHAnsi"/>
          <w:smallCaps/>
          <w:sz w:val="22"/>
          <w:szCs w:val="22"/>
        </w:rPr>
      </w:pPr>
      <w:r>
        <w:rPr>
          <w:rFonts w:asciiTheme="minorHAnsi" w:hAnsiTheme="minorHAnsi"/>
          <w:smallCaps/>
          <w:sz w:val="22"/>
          <w:szCs w:val="22"/>
        </w:rPr>
        <mc:AlternateContent>
          <mc:Choice Requires="wps">
            <w:drawing>
              <wp:anchor distT="0" distB="0" distL="114300" distR="114300" simplePos="0" relativeHeight="251663872" behindDoc="0" locked="0" layoutInCell="1" allowOverlap="1" wp14:anchorId="0302685A" wp14:editId="3C9279FA">
                <wp:simplePos x="0" y="0"/>
                <wp:positionH relativeFrom="column">
                  <wp:posOffset>1989</wp:posOffset>
                </wp:positionH>
                <wp:positionV relativeFrom="paragraph">
                  <wp:posOffset>65609</wp:posOffset>
                </wp:positionV>
                <wp:extent cx="631507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631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C71E8" id="Straight Connector 3"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15pt,5.15pt" to="49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" strokecolor="black [3040]"/>
            </w:pict>
          </mc:Fallback>
        </mc:AlternateContent>
      </w:r>
    </w:p>
    <w:p w14:paraId="324D82B7" w14:textId="77777777" w:rsidR="004B5063" w:rsidRDefault="00580D0F" w:rsidP="004B5063">
      <w:pPr>
        <w:jc w:val="both"/>
        <w:rPr>
          <w:rFonts w:asciiTheme="minorHAnsi" w:hAnsiTheme="minorHAnsi"/>
          <w:color w:val="000000"/>
          <w:sz w:val="22"/>
          <w:szCs w:val="22"/>
        </w:rPr>
      </w:pPr>
      <w:r w:rsidRPr="004275C9">
        <w:rPr>
          <w:rFonts w:asciiTheme="minorHAnsi" w:hAnsiTheme="minorHAnsi"/>
          <w:color w:val="000000"/>
          <w:sz w:val="22"/>
          <w:szCs w:val="22"/>
        </w:rPr>
        <w:t xml:space="preserve">Security is listed as basic human right in Article 3 of the United Nations Declaration on Human Rights. Problems such as cyber security, data protection and content acquisition are becoming increasingly relevant in a world with an ever growing cyber space. This policy brief looks to address a select number of challenges faced in a Sri Lankan context. </w:t>
      </w:r>
    </w:p>
    <w:p w14:paraId="6A2B5C83" w14:textId="26B4B554" w:rsidR="00BD38FB" w:rsidRPr="00580D0F" w:rsidRDefault="00BD38FB" w:rsidP="004B5063">
      <w:pPr>
        <w:jc w:val="both"/>
        <w:rPr>
          <w:rFonts w:asciiTheme="minorHAnsi" w:hAnsiTheme="minorHAnsi"/>
          <w:sz w:val="22"/>
          <w:szCs w:val="22"/>
        </w:rPr>
      </w:pPr>
    </w:p>
    <w:p w14:paraId="07A97C2A" w14:textId="77777777" w:rsidR="00BD38FB" w:rsidRPr="00580D0F" w:rsidRDefault="00606C75" w:rsidP="004B5063">
      <w:pPr>
        <w:pStyle w:val="BodyText"/>
        <w:rPr>
          <w:rFonts w:asciiTheme="minorHAnsi" w:eastAsia="MS Mincho" w:hAnsiTheme="minorHAnsi"/>
          <w:szCs w:val="22"/>
        </w:rPr>
      </w:pPr>
      <w:r w:rsidRPr="00580D0F">
        <w:rPr>
          <w:rFonts w:asciiTheme="minorHAnsi" w:eastAsia="MS Mincho" w:hAnsiTheme="minorHAnsi"/>
          <w:noProof/>
          <w:szCs w:val="22"/>
        </w:rPr>
        <mc:AlternateContent>
          <mc:Choice Requires="wps">
            <w:drawing>
              <wp:anchor distT="0" distB="0" distL="114300" distR="114300" simplePos="0" relativeHeight="251654656" behindDoc="0" locked="0" layoutInCell="1" allowOverlap="1" wp14:anchorId="33700089" wp14:editId="6AD156AB">
                <wp:simplePos x="0" y="0"/>
                <wp:positionH relativeFrom="column">
                  <wp:posOffset>1270</wp:posOffset>
                </wp:positionH>
                <wp:positionV relativeFrom="paragraph">
                  <wp:posOffset>13335</wp:posOffset>
                </wp:positionV>
                <wp:extent cx="6315075" cy="280670"/>
                <wp:effectExtent l="19050" t="19050" r="47625" b="622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1AE2CAC" w14:textId="77777777" w:rsidR="001935B7" w:rsidRPr="009B58EC" w:rsidRDefault="001935B7" w:rsidP="00BD38FB">
                            <w:pPr>
                              <w:rPr>
                                <w:b/>
                                <w:color w:val="FFFFFF" w:themeColor="background1"/>
                              </w:rPr>
                            </w:pPr>
                            <w:r>
                              <w:rPr>
                                <w:b/>
                                <w:color w:val="FFFFFF" w:themeColor="background1"/>
                              </w:rPr>
                              <w:t>SUMMARY OF FINDINGS/</w:t>
                            </w:r>
                            <w:r w:rsidRPr="002626B4">
                              <w:rPr>
                                <w:b/>
                                <w:color w:val="FFFFFF" w:themeColor="background1"/>
                              </w:rPr>
                              <w:t xml:space="preserve"> </w:t>
                            </w:r>
                            <w:r>
                              <w:rPr>
                                <w:b/>
                                <w:color w:val="FFFFFF" w:themeColor="background1"/>
                              </w:rPr>
                              <w:t>RECOMME</w:t>
                            </w:r>
                            <w:r w:rsidRPr="009B58EC">
                              <w:rPr>
                                <w:b/>
                                <w:color w:val="FFFFFF" w:themeColor="background1"/>
                              </w:rPr>
                              <w:t>NDATIONS</w:t>
                            </w:r>
                            <w:r>
                              <w:rPr>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00089"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w:txbxContent>
                    <w:p w14:paraId="41AE2CAC" w14:textId="77777777" w:rsidR="001935B7" w:rsidRPr="009B58EC" w:rsidRDefault="001935B7" w:rsidP="00BD38FB">
                      <w:pPr>
                        <w:rPr>
                          <w:b/>
                          <w:color w:val="FFFFFF" w:themeColor="background1"/>
                        </w:rPr>
                      </w:pPr>
                      <w:r>
                        <w:rPr>
                          <w:b/>
                          <w:color w:val="FFFFFF" w:themeColor="background1"/>
                        </w:rPr>
                        <w:t>SUMMARY OF FINDINGS/</w:t>
                      </w:r>
                      <w:r w:rsidRPr="002626B4">
                        <w:rPr>
                          <w:b/>
                          <w:color w:val="FFFFFF" w:themeColor="background1"/>
                        </w:rPr>
                        <w:t xml:space="preserve"> </w:t>
                      </w:r>
                      <w:r>
                        <w:rPr>
                          <w:b/>
                          <w:color w:val="FFFFFF" w:themeColor="background1"/>
                        </w:rPr>
                        <w:t>RECOMME</w:t>
                      </w:r>
                      <w:r w:rsidRPr="009B58EC">
                        <w:rPr>
                          <w:b/>
                          <w:color w:val="FFFFFF" w:themeColor="background1"/>
                        </w:rPr>
                        <w:t>NDATIONS</w:t>
                      </w:r>
                      <w:r>
                        <w:rPr>
                          <w:b/>
                          <w:color w:val="FFFFFF" w:themeColor="background1"/>
                        </w:rPr>
                        <w:t xml:space="preserve"> </w:t>
                      </w:r>
                    </w:p>
                  </w:txbxContent>
                </v:textbox>
              </v:shape>
            </w:pict>
          </mc:Fallback>
        </mc:AlternateContent>
      </w:r>
    </w:p>
    <w:p w14:paraId="5D6CB303" w14:textId="77777777" w:rsidR="00580D0F" w:rsidRPr="00580D0F" w:rsidRDefault="00580D0F" w:rsidP="004B5063">
      <w:pPr>
        <w:pStyle w:val="BodyText"/>
        <w:rPr>
          <w:rFonts w:asciiTheme="minorHAnsi" w:eastAsia="MS Mincho" w:hAnsiTheme="minorHAnsi"/>
          <w:szCs w:val="22"/>
        </w:rPr>
        <w:sectPr w:rsidR="00580D0F" w:rsidRPr="00580D0F" w:rsidSect="00AD159E">
          <w:type w:val="continuous"/>
          <w:pgSz w:w="11909" w:h="16834" w:code="9"/>
          <w:pgMar w:top="1411" w:right="850" w:bottom="1411" w:left="850" w:header="720" w:footer="720" w:gutter="288"/>
          <w:cols w:space="360"/>
          <w:docGrid w:linePitch="360"/>
        </w:sectPr>
      </w:pPr>
    </w:p>
    <w:p w14:paraId="69DD916D" w14:textId="1629D212" w:rsidR="00BD38FB" w:rsidRPr="00580D0F" w:rsidRDefault="00BD38FB" w:rsidP="004B5063">
      <w:pPr>
        <w:pStyle w:val="BodyText"/>
        <w:rPr>
          <w:rFonts w:asciiTheme="minorHAnsi" w:eastAsia="MS Mincho" w:hAnsiTheme="minorHAnsi"/>
          <w:szCs w:val="22"/>
        </w:rPr>
        <w:sectPr w:rsidR="00BD38FB" w:rsidRPr="00580D0F" w:rsidSect="00580D0F">
          <w:type w:val="continuous"/>
          <w:pgSz w:w="11909" w:h="16834" w:code="9"/>
          <w:pgMar w:top="1411" w:right="850" w:bottom="1411" w:left="850" w:header="720" w:footer="720" w:gutter="288"/>
          <w:cols w:space="360"/>
          <w:docGrid w:linePitch="360"/>
        </w:sectPr>
      </w:pPr>
    </w:p>
    <w:p w14:paraId="072EE5C3" w14:textId="4EAC1034" w:rsidR="0069406D" w:rsidRPr="0069406D" w:rsidRDefault="0069406D" w:rsidP="004B5063">
      <w:pPr>
        <w:numPr>
          <w:ilvl w:val="0"/>
          <w:numId w:val="31"/>
        </w:numPr>
        <w:spacing w:after="120"/>
        <w:ind w:left="360"/>
        <w:jc w:val="both"/>
        <w:textAlignment w:val="baseline"/>
        <w:rPr>
          <w:rFonts w:asciiTheme="minorHAnsi" w:hAnsiTheme="minorHAnsi"/>
          <w:color w:val="000000"/>
          <w:sz w:val="22"/>
          <w:szCs w:val="22"/>
        </w:rPr>
      </w:pPr>
      <w:r w:rsidRPr="0069406D">
        <w:rPr>
          <w:rFonts w:asciiTheme="minorHAnsi" w:hAnsiTheme="minorHAnsi"/>
          <w:bCs/>
          <w:color w:val="000000"/>
          <w:sz w:val="22"/>
          <w:szCs w:val="22"/>
        </w:rPr>
        <w:lastRenderedPageBreak/>
        <w:t xml:space="preserve">Formulate an information security policy for the Government, </w:t>
      </w:r>
      <w:r>
        <w:rPr>
          <w:rFonts w:asciiTheme="minorHAnsi" w:hAnsiTheme="minorHAnsi"/>
          <w:bCs/>
          <w:color w:val="000000"/>
          <w:sz w:val="22"/>
          <w:szCs w:val="22"/>
        </w:rPr>
        <w:t xml:space="preserve">as well as </w:t>
      </w:r>
      <w:r w:rsidRPr="0069406D">
        <w:rPr>
          <w:rFonts w:asciiTheme="minorHAnsi" w:hAnsiTheme="minorHAnsi"/>
          <w:bCs/>
          <w:color w:val="000000"/>
          <w:sz w:val="22"/>
          <w:szCs w:val="22"/>
        </w:rPr>
        <w:t>public and private institutions which handle public records</w:t>
      </w:r>
    </w:p>
    <w:p w14:paraId="7CA3D633" w14:textId="77777777" w:rsidR="00580D0F" w:rsidRPr="004275C9" w:rsidRDefault="00580D0F" w:rsidP="004B5063">
      <w:pPr>
        <w:numPr>
          <w:ilvl w:val="0"/>
          <w:numId w:val="31"/>
        </w:numPr>
        <w:spacing w:after="120"/>
        <w:ind w:left="360"/>
        <w:jc w:val="both"/>
        <w:textAlignment w:val="baseline"/>
        <w:rPr>
          <w:rFonts w:asciiTheme="minorHAnsi" w:hAnsiTheme="minorHAnsi"/>
          <w:color w:val="000000"/>
          <w:sz w:val="22"/>
          <w:szCs w:val="22"/>
        </w:rPr>
      </w:pPr>
      <w:r w:rsidRPr="004275C9">
        <w:rPr>
          <w:rFonts w:asciiTheme="minorHAnsi" w:hAnsiTheme="minorHAnsi"/>
          <w:color w:val="000000"/>
          <w:sz w:val="22"/>
          <w:szCs w:val="22"/>
        </w:rPr>
        <w:t>A secure centralized, online storage system to store personal documents.</w:t>
      </w:r>
    </w:p>
    <w:p w14:paraId="345D6D12" w14:textId="77777777" w:rsidR="00580D0F" w:rsidRPr="004275C9" w:rsidRDefault="00580D0F" w:rsidP="004B5063">
      <w:pPr>
        <w:numPr>
          <w:ilvl w:val="0"/>
          <w:numId w:val="31"/>
        </w:numPr>
        <w:spacing w:after="120"/>
        <w:ind w:left="360"/>
        <w:jc w:val="both"/>
        <w:textAlignment w:val="baseline"/>
        <w:rPr>
          <w:rFonts w:asciiTheme="minorHAnsi" w:hAnsiTheme="minorHAnsi"/>
          <w:color w:val="000000"/>
          <w:sz w:val="22"/>
          <w:szCs w:val="22"/>
        </w:rPr>
      </w:pPr>
      <w:r w:rsidRPr="004275C9">
        <w:rPr>
          <w:rFonts w:asciiTheme="minorHAnsi" w:hAnsiTheme="minorHAnsi"/>
          <w:color w:val="000000"/>
          <w:sz w:val="22"/>
          <w:szCs w:val="22"/>
        </w:rPr>
        <w:t>Use of a two-step authentication process (using a one-time password (OTP)) when performing online transactions</w:t>
      </w:r>
    </w:p>
    <w:p w14:paraId="101A3FA5" w14:textId="77777777" w:rsidR="00580D0F" w:rsidRPr="00580D0F" w:rsidRDefault="00580D0F" w:rsidP="004B5063">
      <w:pPr>
        <w:pStyle w:val="BodyText"/>
        <w:ind w:left="270"/>
        <w:rPr>
          <w:rFonts w:asciiTheme="minorHAnsi" w:eastAsia="MS Mincho" w:hAnsiTheme="minorHAnsi"/>
          <w:szCs w:val="22"/>
        </w:rPr>
        <w:sectPr w:rsidR="00580D0F" w:rsidRPr="00580D0F" w:rsidSect="00580D0F">
          <w:type w:val="continuous"/>
          <w:pgSz w:w="11909" w:h="16834" w:code="9"/>
          <w:pgMar w:top="1411" w:right="850" w:bottom="1411" w:left="850" w:header="720" w:footer="720" w:gutter="288"/>
          <w:cols w:space="360"/>
          <w:docGrid w:linePitch="360"/>
        </w:sectPr>
      </w:pPr>
    </w:p>
    <w:p w14:paraId="3CDE06CE" w14:textId="6C7350B7" w:rsidR="00BD38FB" w:rsidRPr="00580D0F" w:rsidRDefault="0069406D" w:rsidP="004B5063">
      <w:pPr>
        <w:pStyle w:val="BodyText"/>
        <w:ind w:left="270"/>
        <w:rPr>
          <w:rFonts w:asciiTheme="minorHAnsi" w:eastAsia="MS Mincho" w:hAnsiTheme="minorHAnsi"/>
          <w:szCs w:val="22"/>
        </w:rPr>
      </w:pPr>
      <w:r w:rsidRPr="00580D0F">
        <w:rPr>
          <w:rFonts w:asciiTheme="minorHAnsi" w:eastAsia="MS Mincho" w:hAnsiTheme="minorHAnsi"/>
          <w:noProof/>
          <w:szCs w:val="22"/>
        </w:rPr>
        <w:lastRenderedPageBreak/>
        <mc:AlternateContent>
          <mc:Choice Requires="wps">
            <w:drawing>
              <wp:anchor distT="0" distB="0" distL="114300" distR="114300" simplePos="0" relativeHeight="251647488" behindDoc="0" locked="0" layoutInCell="1" allowOverlap="1" wp14:anchorId="7BF6C239" wp14:editId="389DBAD5">
                <wp:simplePos x="0" y="0"/>
                <wp:positionH relativeFrom="column">
                  <wp:posOffset>1270</wp:posOffset>
                </wp:positionH>
                <wp:positionV relativeFrom="paragraph">
                  <wp:posOffset>767</wp:posOffset>
                </wp:positionV>
                <wp:extent cx="6315075" cy="280670"/>
                <wp:effectExtent l="19050" t="19050" r="47625" b="622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E54E263" w14:textId="77777777" w:rsidR="001935B7" w:rsidRPr="009B58EC" w:rsidRDefault="001935B7" w:rsidP="00BD38FB">
                            <w:pPr>
                              <w:rPr>
                                <w:b/>
                                <w:color w:val="FFFFFF" w:themeColor="background1"/>
                              </w:rPr>
                            </w:pPr>
                            <w:r>
                              <w:rPr>
                                <w:b/>
                                <w:color w:val="FFFFFF" w:themeColor="background1"/>
                              </w:rPr>
                              <w:t>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C239" id="Text Box 3" o:spid="_x0000_s1027" type="#_x0000_t202" style="position:absolute;left:0;text-align:left;margin-left:.1pt;margin-top:.05pt;width:497.25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" fillcolor="#c0504d [3205]" strokecolor="#f2f2f2 [3041]" strokeweight="3pt">
                <v:shadow on="t" color="#622423 [1605]" opacity=".5" offset="1pt"/>
                <v:textbox>
                  <w:txbxContent>
                    <w:p w14:paraId="2E54E263" w14:textId="77777777" w:rsidR="001935B7" w:rsidRPr="009B58EC" w:rsidRDefault="001935B7" w:rsidP="00BD38FB">
                      <w:pPr>
                        <w:rPr>
                          <w:b/>
                          <w:color w:val="FFFFFF" w:themeColor="background1"/>
                        </w:rPr>
                      </w:pPr>
                      <w:r>
                        <w:rPr>
                          <w:b/>
                          <w:color w:val="FFFFFF" w:themeColor="background1"/>
                        </w:rPr>
                        <w:t>THE RESEARCH</w:t>
                      </w:r>
                    </w:p>
                  </w:txbxContent>
                </v:textbox>
              </v:shape>
            </w:pict>
          </mc:Fallback>
        </mc:AlternateContent>
      </w:r>
    </w:p>
    <w:p w14:paraId="2CB7D059" w14:textId="1800A980" w:rsidR="00AD159E" w:rsidRPr="00580D0F" w:rsidRDefault="00AD159E" w:rsidP="004B5063">
      <w:pPr>
        <w:pStyle w:val="BodyText"/>
        <w:rPr>
          <w:rFonts w:asciiTheme="minorHAnsi" w:eastAsia="MS Mincho" w:hAnsiTheme="minorHAnsi"/>
          <w:szCs w:val="22"/>
        </w:rPr>
      </w:pPr>
    </w:p>
    <w:p w14:paraId="4741846C" w14:textId="77777777" w:rsidR="00580D0F" w:rsidRPr="004275C9" w:rsidRDefault="00580D0F" w:rsidP="004B5063">
      <w:pPr>
        <w:numPr>
          <w:ilvl w:val="0"/>
          <w:numId w:val="32"/>
        </w:numPr>
        <w:ind w:left="142" w:firstLine="142"/>
        <w:jc w:val="both"/>
        <w:textAlignment w:val="baseline"/>
        <w:outlineLvl w:val="0"/>
        <w:rPr>
          <w:rFonts w:asciiTheme="minorHAnsi" w:hAnsiTheme="minorHAnsi"/>
          <w:b/>
          <w:bCs/>
          <w:color w:val="000000"/>
          <w:kern w:val="36"/>
          <w:sz w:val="22"/>
          <w:szCs w:val="22"/>
        </w:rPr>
      </w:pPr>
      <w:r w:rsidRPr="004275C9">
        <w:rPr>
          <w:rFonts w:asciiTheme="minorHAnsi" w:hAnsiTheme="minorHAnsi"/>
          <w:b/>
          <w:bCs/>
          <w:smallCaps/>
          <w:color w:val="000000"/>
          <w:kern w:val="36"/>
          <w:sz w:val="22"/>
          <w:szCs w:val="22"/>
        </w:rPr>
        <w:t>METHOD</w:t>
      </w:r>
    </w:p>
    <w:p w14:paraId="3781F009" w14:textId="3F7E20D3" w:rsidR="00580D0F" w:rsidRPr="004275C9" w:rsidRDefault="00580D0F" w:rsidP="00F22059">
      <w:pPr>
        <w:jc w:val="both"/>
        <w:rPr>
          <w:rFonts w:asciiTheme="minorHAnsi" w:hAnsiTheme="minorHAnsi"/>
          <w:sz w:val="22"/>
          <w:szCs w:val="22"/>
        </w:rPr>
      </w:pPr>
      <w:r w:rsidRPr="004275C9">
        <w:rPr>
          <w:rFonts w:asciiTheme="minorHAnsi" w:hAnsiTheme="minorHAnsi"/>
          <w:color w:val="000000"/>
          <w:sz w:val="22"/>
          <w:szCs w:val="22"/>
        </w:rPr>
        <w:t>Desk research was the primary method of collecting data. The existing legal framework and case studies conducted in the field of cyber security in Sri Lanka were perused. The Digital India initiative was also examined to draw policy recommendations.</w:t>
      </w:r>
    </w:p>
    <w:p w14:paraId="0EE26A15" w14:textId="1BCB2871" w:rsidR="00580D0F" w:rsidRPr="004275C9" w:rsidRDefault="00580D0F" w:rsidP="004B5063">
      <w:pPr>
        <w:jc w:val="both"/>
        <w:rPr>
          <w:rFonts w:asciiTheme="minorHAnsi" w:hAnsiTheme="minorHAnsi"/>
          <w:sz w:val="22"/>
          <w:szCs w:val="22"/>
        </w:rPr>
      </w:pPr>
    </w:p>
    <w:p w14:paraId="363881B1" w14:textId="55112BDA" w:rsidR="00580D0F" w:rsidRPr="00F22059" w:rsidRDefault="004B5063" w:rsidP="00F22059">
      <w:pPr>
        <w:numPr>
          <w:ilvl w:val="0"/>
          <w:numId w:val="33"/>
        </w:numPr>
        <w:tabs>
          <w:tab w:val="clear" w:pos="720"/>
          <w:tab w:val="num" w:pos="426"/>
        </w:tabs>
        <w:ind w:hanging="436"/>
        <w:jc w:val="both"/>
        <w:textAlignment w:val="baseline"/>
        <w:outlineLvl w:val="0"/>
        <w:rPr>
          <w:rFonts w:asciiTheme="minorHAnsi" w:hAnsiTheme="minorHAnsi"/>
          <w:b/>
          <w:bCs/>
          <w:color w:val="000000"/>
          <w:kern w:val="36"/>
          <w:sz w:val="22"/>
          <w:szCs w:val="22"/>
        </w:rPr>
      </w:pPr>
      <w:r>
        <w:rPr>
          <w:rFonts w:asciiTheme="minorHAnsi" w:hAnsiTheme="minorHAnsi"/>
          <w:b/>
          <w:bCs/>
          <w:smallCaps/>
          <w:color w:val="000000"/>
          <w:kern w:val="36"/>
          <w:sz w:val="22"/>
          <w:szCs w:val="22"/>
        </w:rPr>
        <w:t xml:space="preserve">     </w:t>
      </w:r>
      <w:r w:rsidR="00580D0F" w:rsidRPr="004275C9">
        <w:rPr>
          <w:rFonts w:asciiTheme="minorHAnsi" w:hAnsiTheme="minorHAnsi"/>
          <w:b/>
          <w:bCs/>
          <w:smallCaps/>
          <w:color w:val="000000"/>
          <w:kern w:val="36"/>
          <w:sz w:val="22"/>
          <w:szCs w:val="22"/>
        </w:rPr>
        <w:t>BACKGROUND</w:t>
      </w:r>
    </w:p>
    <w:p w14:paraId="30D42E01" w14:textId="189BAF36" w:rsidR="00580D0F" w:rsidRPr="004275C9" w:rsidRDefault="00580D0F" w:rsidP="004B5063">
      <w:pPr>
        <w:jc w:val="both"/>
        <w:rPr>
          <w:rFonts w:asciiTheme="minorHAnsi" w:hAnsiTheme="minorHAnsi"/>
          <w:sz w:val="22"/>
          <w:szCs w:val="22"/>
        </w:rPr>
      </w:pPr>
      <w:r w:rsidRPr="004275C9">
        <w:rPr>
          <w:rFonts w:asciiTheme="minorHAnsi" w:hAnsiTheme="minorHAnsi"/>
          <w:color w:val="000000"/>
          <w:sz w:val="22"/>
          <w:szCs w:val="22"/>
        </w:rPr>
        <w:t xml:space="preserve">Ten percent of the Sri Lankan population between the ages of 5 and 69 use the Internet (Department of Census and Statistics, 2014). The number of Internet and email subscribers was 3.4 million as at December 2014; this number has been rising at a CAGR of 35.7 percent over the past 3 years. (TRCSL, 2014) However this may </w:t>
      </w:r>
      <w:r w:rsidRPr="00580D0F">
        <w:rPr>
          <w:rFonts w:asciiTheme="minorHAnsi" w:hAnsiTheme="minorHAnsi"/>
          <w:color w:val="000000"/>
          <w:sz w:val="22"/>
          <w:szCs w:val="22"/>
        </w:rPr>
        <w:t>not necessarily</w:t>
      </w:r>
      <w:r w:rsidRPr="004275C9">
        <w:rPr>
          <w:rFonts w:asciiTheme="minorHAnsi" w:hAnsiTheme="minorHAnsi"/>
          <w:color w:val="000000"/>
          <w:sz w:val="22"/>
          <w:szCs w:val="22"/>
        </w:rPr>
        <w:t xml:space="preserve"> translate to a perceived increase in trust and security in the minds of the citizens,</w:t>
      </w:r>
    </w:p>
    <w:p w14:paraId="76C79A0F" w14:textId="1EA59A79" w:rsidR="00580D0F" w:rsidRDefault="00580D0F" w:rsidP="004B5063">
      <w:pPr>
        <w:spacing w:after="120"/>
        <w:jc w:val="both"/>
        <w:rPr>
          <w:rFonts w:asciiTheme="minorHAnsi" w:hAnsiTheme="minorHAnsi"/>
          <w:color w:val="000000"/>
          <w:sz w:val="22"/>
          <w:szCs w:val="22"/>
        </w:rPr>
      </w:pPr>
    </w:p>
    <w:p w14:paraId="3AAEC238" w14:textId="77777777" w:rsidR="00F22059" w:rsidRPr="00580D0F" w:rsidRDefault="00F22059" w:rsidP="004B5063">
      <w:pPr>
        <w:spacing w:after="120"/>
        <w:jc w:val="both"/>
        <w:rPr>
          <w:rFonts w:asciiTheme="minorHAnsi" w:hAnsiTheme="minorHAnsi"/>
          <w:color w:val="000000"/>
          <w:sz w:val="22"/>
          <w:szCs w:val="22"/>
        </w:rPr>
      </w:pPr>
    </w:p>
    <w:p w14:paraId="626E248A" w14:textId="40EA5BDC" w:rsidR="00580D0F" w:rsidRPr="00580D0F" w:rsidRDefault="00580D0F" w:rsidP="004B5063">
      <w:pPr>
        <w:spacing w:after="120"/>
        <w:jc w:val="both"/>
        <w:rPr>
          <w:rFonts w:asciiTheme="minorHAnsi" w:hAnsiTheme="minorHAnsi"/>
          <w:color w:val="000000"/>
          <w:sz w:val="22"/>
          <w:szCs w:val="22"/>
        </w:rPr>
      </w:pPr>
      <w:r w:rsidRPr="00580D0F">
        <w:rPr>
          <w:rFonts w:asciiTheme="minorHAnsi" w:hAnsiTheme="minorHAnsi"/>
          <w:noProof/>
          <w:color w:val="000000"/>
          <w:sz w:val="22"/>
          <w:szCs w:val="22"/>
        </w:rPr>
        <w:drawing>
          <wp:inline distT="0" distB="0" distL="0" distR="0" wp14:anchorId="79D2D73E" wp14:editId="55388D67">
            <wp:extent cx="2780665" cy="1699404"/>
            <wp:effectExtent l="0" t="0" r="635" b="0"/>
            <wp:docPr id="5" name="Picture 5" descr="https://lh4.googleusercontent.com/pEOQAJoX_lV7oLEXsTqOP4KXCJi5B6nuB5Y0tLssAQuKsgSpMYtz9AnZsutJbXUPZZCLPEPEZMtepFuebZGVwcNoyLDlX8dHsaNhBN2jbw_f1Ztvga-CkIQK_zh13XQ461o=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EOQAJoX_lV7oLEXsTqOP4KXCJi5B6nuB5Y0tLssAQuKsgSpMYtz9AnZsutJbXUPZZCLPEPEZMtepFuebZGVwcNoyLDlX8dHsaNhBN2jbw_f1Ztvga-CkIQK_zh13XQ461o=s1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781" cy="1701308"/>
                    </a:xfrm>
                    <a:prstGeom prst="rect">
                      <a:avLst/>
                    </a:prstGeom>
                    <a:noFill/>
                    <a:ln>
                      <a:noFill/>
                    </a:ln>
                  </pic:spPr>
                </pic:pic>
              </a:graphicData>
            </a:graphic>
          </wp:inline>
        </w:drawing>
      </w:r>
    </w:p>
    <w:p w14:paraId="5223CF86" w14:textId="42DD3107" w:rsidR="00F22059" w:rsidRDefault="00F22059" w:rsidP="00F22059">
      <w:pPr>
        <w:spacing w:after="120"/>
        <w:rPr>
          <w:rFonts w:asciiTheme="minorHAnsi" w:hAnsiTheme="minorHAnsi"/>
          <w:color w:val="000000"/>
          <w:szCs w:val="22"/>
        </w:rPr>
      </w:pPr>
      <w:r w:rsidRPr="004275C9">
        <w:rPr>
          <w:rFonts w:asciiTheme="minorHAnsi" w:hAnsiTheme="minorHAnsi"/>
          <w:color w:val="000000"/>
          <w:sz w:val="22"/>
          <w:szCs w:val="22"/>
        </w:rPr>
        <w:t>Figure 1: Infection rates</w:t>
      </w:r>
    </w:p>
    <w:p w14:paraId="65787120" w14:textId="75958A92" w:rsidR="00580D0F" w:rsidRPr="0069406D" w:rsidRDefault="0069406D" w:rsidP="004B5063">
      <w:pPr>
        <w:spacing w:after="120"/>
        <w:jc w:val="both"/>
        <w:rPr>
          <w:rFonts w:asciiTheme="minorHAnsi" w:hAnsiTheme="minorHAnsi"/>
          <w:color w:val="000000"/>
          <w:szCs w:val="22"/>
        </w:rPr>
      </w:pPr>
      <w:r w:rsidRPr="004275C9">
        <w:rPr>
          <w:rFonts w:asciiTheme="minorHAnsi" w:hAnsiTheme="minorHAnsi"/>
          <w:color w:val="000000"/>
          <w:szCs w:val="22"/>
        </w:rPr>
        <w:lastRenderedPageBreak/>
        <w:t>Source: Microsoft Security Intelligence Report (2014)</w:t>
      </w:r>
    </w:p>
    <w:p w14:paraId="79CA432B" w14:textId="77777777" w:rsidR="00580D0F" w:rsidRDefault="00580D0F" w:rsidP="004B5063">
      <w:pPr>
        <w:spacing w:after="120"/>
        <w:jc w:val="both"/>
        <w:rPr>
          <w:rFonts w:asciiTheme="minorHAnsi" w:hAnsiTheme="minorHAnsi"/>
          <w:color w:val="000000"/>
          <w:sz w:val="22"/>
          <w:szCs w:val="22"/>
        </w:rPr>
      </w:pPr>
    </w:p>
    <w:p w14:paraId="148B4459" w14:textId="5D5DAEAA" w:rsidR="00580D0F" w:rsidRDefault="00580D0F" w:rsidP="004B5063">
      <w:pPr>
        <w:spacing w:after="120"/>
        <w:jc w:val="both"/>
        <w:rPr>
          <w:rFonts w:asciiTheme="minorHAnsi" w:hAnsiTheme="minorHAnsi"/>
          <w:color w:val="000000"/>
          <w:sz w:val="22"/>
          <w:szCs w:val="22"/>
        </w:rPr>
      </w:pPr>
      <w:r w:rsidRPr="004275C9">
        <w:rPr>
          <w:rFonts w:asciiTheme="minorHAnsi" w:hAnsiTheme="minorHAnsi"/>
          <w:color w:val="000000"/>
          <w:sz w:val="22"/>
          <w:szCs w:val="22"/>
        </w:rPr>
        <w:t xml:space="preserve">Microsoft’s Security Intelligence Report suggests that computers in Sri Lanka encounter almost double the malware and potentially unwanted software in comparison to the worldwide rate. </w:t>
      </w:r>
    </w:p>
    <w:p w14:paraId="4242D79A" w14:textId="77777777" w:rsidR="00F22059" w:rsidRPr="004275C9" w:rsidRDefault="00F22059" w:rsidP="004B5063">
      <w:pPr>
        <w:spacing w:after="120"/>
        <w:jc w:val="both"/>
        <w:rPr>
          <w:rFonts w:asciiTheme="minorHAnsi" w:hAnsiTheme="minorHAnsi"/>
          <w:sz w:val="22"/>
          <w:szCs w:val="22"/>
        </w:rPr>
      </w:pPr>
    </w:p>
    <w:p w14:paraId="0086343C" w14:textId="3DEC3BAB" w:rsidR="00580D0F" w:rsidRPr="00F22059" w:rsidRDefault="004B5063" w:rsidP="00F22059">
      <w:pPr>
        <w:numPr>
          <w:ilvl w:val="0"/>
          <w:numId w:val="34"/>
        </w:numPr>
        <w:jc w:val="both"/>
        <w:textAlignment w:val="baseline"/>
        <w:outlineLvl w:val="0"/>
        <w:rPr>
          <w:rFonts w:asciiTheme="minorHAnsi" w:hAnsiTheme="minorHAnsi"/>
          <w:b/>
          <w:bCs/>
          <w:color w:val="000000"/>
          <w:kern w:val="36"/>
          <w:sz w:val="22"/>
          <w:szCs w:val="22"/>
        </w:rPr>
      </w:pPr>
      <w:r w:rsidRPr="004B5063">
        <w:rPr>
          <w:rFonts w:asciiTheme="minorHAnsi" w:hAnsiTheme="minorHAnsi"/>
          <w:b/>
          <w:bCs/>
          <w:color w:val="000000"/>
          <w:kern w:val="36"/>
          <w:sz w:val="22"/>
          <w:szCs w:val="22"/>
        </w:rPr>
        <w:t>FINDINGS AND RECOMMENDATION</w:t>
      </w:r>
      <w:r w:rsidR="00580D0F" w:rsidRPr="004275C9">
        <w:rPr>
          <w:rFonts w:asciiTheme="minorHAnsi" w:hAnsiTheme="minorHAnsi"/>
          <w:b/>
          <w:bCs/>
          <w:color w:val="000000"/>
          <w:kern w:val="36"/>
          <w:sz w:val="22"/>
          <w:szCs w:val="22"/>
        </w:rPr>
        <w:t xml:space="preserve"> </w:t>
      </w:r>
    </w:p>
    <w:p w14:paraId="239483E1" w14:textId="77777777" w:rsidR="00F22059" w:rsidRDefault="00580D0F" w:rsidP="00F22059">
      <w:pPr>
        <w:spacing w:after="120"/>
        <w:jc w:val="both"/>
        <w:rPr>
          <w:rFonts w:asciiTheme="minorHAnsi" w:hAnsiTheme="minorHAnsi"/>
          <w:color w:val="000000"/>
          <w:sz w:val="22"/>
          <w:szCs w:val="22"/>
        </w:rPr>
      </w:pPr>
      <w:r w:rsidRPr="004275C9">
        <w:rPr>
          <w:rFonts w:asciiTheme="minorHAnsi" w:hAnsiTheme="minorHAnsi"/>
          <w:b/>
          <w:color w:val="000000"/>
          <w:sz w:val="22"/>
          <w:szCs w:val="22"/>
        </w:rPr>
        <w:t>1.</w:t>
      </w:r>
      <w:r w:rsidRPr="004275C9">
        <w:rPr>
          <w:rFonts w:asciiTheme="minorHAnsi" w:hAnsiTheme="minorHAnsi"/>
          <w:b/>
          <w:bCs/>
          <w:color w:val="000000"/>
          <w:sz w:val="22"/>
          <w:szCs w:val="22"/>
        </w:rPr>
        <w:t xml:space="preserve"> </w:t>
      </w:r>
      <w:r w:rsidR="00590B92" w:rsidRPr="004B5063">
        <w:rPr>
          <w:rFonts w:asciiTheme="minorHAnsi" w:hAnsiTheme="minorHAnsi"/>
          <w:b/>
          <w:bCs/>
          <w:color w:val="000000"/>
          <w:sz w:val="22"/>
          <w:szCs w:val="22"/>
        </w:rPr>
        <w:t>Formulate</w:t>
      </w:r>
      <w:r w:rsidR="00590B92">
        <w:rPr>
          <w:rFonts w:asciiTheme="minorHAnsi" w:hAnsiTheme="minorHAnsi"/>
          <w:b/>
          <w:bCs/>
          <w:color w:val="000000"/>
          <w:sz w:val="22"/>
          <w:szCs w:val="22"/>
        </w:rPr>
        <w:t xml:space="preserve"> an information security policy for the </w:t>
      </w:r>
      <w:r w:rsidR="00F27B2E">
        <w:rPr>
          <w:rFonts w:asciiTheme="minorHAnsi" w:hAnsiTheme="minorHAnsi"/>
          <w:b/>
          <w:bCs/>
          <w:color w:val="000000"/>
          <w:sz w:val="22"/>
          <w:szCs w:val="22"/>
        </w:rPr>
        <w:t>Government,</w:t>
      </w:r>
      <w:r w:rsidR="0069406D">
        <w:rPr>
          <w:rFonts w:asciiTheme="minorHAnsi" w:hAnsiTheme="minorHAnsi"/>
          <w:b/>
          <w:bCs/>
          <w:color w:val="000000"/>
          <w:sz w:val="22"/>
          <w:szCs w:val="22"/>
        </w:rPr>
        <w:t xml:space="preserve"> as well as</w:t>
      </w:r>
      <w:r w:rsidR="00F27B2E">
        <w:rPr>
          <w:rFonts w:asciiTheme="minorHAnsi" w:hAnsiTheme="minorHAnsi"/>
          <w:b/>
          <w:bCs/>
          <w:color w:val="000000"/>
          <w:sz w:val="22"/>
          <w:szCs w:val="22"/>
        </w:rPr>
        <w:t xml:space="preserve"> public and private institutions </w:t>
      </w:r>
      <w:r w:rsidR="00590B92">
        <w:rPr>
          <w:rFonts w:asciiTheme="minorHAnsi" w:hAnsiTheme="minorHAnsi"/>
          <w:b/>
          <w:bCs/>
          <w:color w:val="000000"/>
          <w:sz w:val="22"/>
          <w:szCs w:val="22"/>
        </w:rPr>
        <w:t xml:space="preserve">which handle public records </w:t>
      </w:r>
      <w:r w:rsidR="00590B92">
        <w:rPr>
          <w:rFonts w:asciiTheme="minorHAnsi" w:hAnsiTheme="minorHAnsi"/>
          <w:b/>
          <w:bCs/>
          <w:color w:val="000000"/>
          <w:sz w:val="22"/>
          <w:szCs w:val="22"/>
        </w:rPr>
        <w:br/>
      </w:r>
      <w:r w:rsidRPr="004275C9">
        <w:rPr>
          <w:rFonts w:asciiTheme="minorHAnsi" w:hAnsiTheme="minorHAnsi"/>
          <w:color w:val="000000"/>
          <w:sz w:val="22"/>
          <w:szCs w:val="22"/>
        </w:rPr>
        <w:t>The absence of a comprehensive security policy could lead to significant inefficiencies, as illustrated in the case study from the Computer Emergency Readiness Team (CERT)</w:t>
      </w:r>
    </w:p>
    <w:p w14:paraId="26374B9A" w14:textId="31539C13" w:rsidR="00F22059" w:rsidRDefault="00580D0F" w:rsidP="00F22059">
      <w:pPr>
        <w:spacing w:after="120"/>
        <w:jc w:val="both"/>
        <w:rPr>
          <w:rFonts w:asciiTheme="minorHAnsi" w:hAnsiTheme="minorHAnsi"/>
          <w:color w:val="000000"/>
          <w:sz w:val="22"/>
          <w:szCs w:val="22"/>
        </w:rPr>
      </w:pPr>
      <w:r w:rsidRPr="004275C9">
        <w:rPr>
          <w:rFonts w:asciiTheme="minorHAnsi" w:hAnsiTheme="minorHAnsi"/>
          <w:color w:val="000000"/>
          <w:sz w:val="22"/>
          <w:szCs w:val="22"/>
        </w:rPr>
        <w:t>A critical application run by a gover</w:t>
      </w:r>
      <w:r w:rsidR="0069406D">
        <w:rPr>
          <w:rFonts w:asciiTheme="minorHAnsi" w:hAnsiTheme="minorHAnsi"/>
          <w:color w:val="000000"/>
          <w:sz w:val="22"/>
          <w:szCs w:val="22"/>
        </w:rPr>
        <w:t>nment department had become non-operational; the non-</w:t>
      </w:r>
      <w:r w:rsidRPr="004275C9">
        <w:rPr>
          <w:rFonts w:asciiTheme="minorHAnsi" w:hAnsiTheme="minorHAnsi"/>
          <w:color w:val="000000"/>
          <w:sz w:val="22"/>
          <w:szCs w:val="22"/>
        </w:rPr>
        <w:t>availability of the service had led to a loss in the productivity of the Department. The presence of a worm known as the CME-24 was identified on the application server. The CERT identified that this was because the Department’s network was not protected with up to date antivirus software. Furthermore, it was noted there was no security policy governing such security related procedures and actions.</w:t>
      </w:r>
    </w:p>
    <w:p w14:paraId="378EA190" w14:textId="6F975393" w:rsidR="00580D0F" w:rsidRPr="004275C9" w:rsidRDefault="00580D0F" w:rsidP="004B5063">
      <w:pPr>
        <w:spacing w:after="120"/>
        <w:jc w:val="both"/>
        <w:rPr>
          <w:rFonts w:asciiTheme="minorHAnsi" w:hAnsiTheme="minorHAnsi"/>
          <w:sz w:val="22"/>
          <w:szCs w:val="22"/>
        </w:rPr>
      </w:pPr>
      <w:r w:rsidRPr="004275C9">
        <w:rPr>
          <w:rFonts w:asciiTheme="minorHAnsi" w:hAnsiTheme="minorHAnsi"/>
          <w:color w:val="000000"/>
          <w:sz w:val="22"/>
          <w:szCs w:val="22"/>
        </w:rPr>
        <w:t>A comprehensive security policy may prevent such occurrences. A minimum requirement for securit</w:t>
      </w:r>
      <w:r w:rsidR="00FA748B">
        <w:rPr>
          <w:rFonts w:asciiTheme="minorHAnsi" w:hAnsiTheme="minorHAnsi"/>
          <w:color w:val="000000"/>
          <w:sz w:val="22"/>
          <w:szCs w:val="22"/>
        </w:rPr>
        <w:t xml:space="preserve">y policy could be specified. </w:t>
      </w:r>
      <w:r w:rsidRPr="004275C9">
        <w:rPr>
          <w:rFonts w:asciiTheme="minorHAnsi" w:hAnsiTheme="minorHAnsi"/>
          <w:color w:val="000000"/>
          <w:sz w:val="22"/>
          <w:szCs w:val="22"/>
        </w:rPr>
        <w:t xml:space="preserve">Recommendations may be made based on </w:t>
      </w:r>
      <w:r w:rsidR="0069406D" w:rsidRPr="004275C9">
        <w:rPr>
          <w:rFonts w:asciiTheme="minorHAnsi" w:hAnsiTheme="minorHAnsi"/>
          <w:color w:val="000000"/>
          <w:sz w:val="22"/>
          <w:szCs w:val="22"/>
        </w:rPr>
        <w:t xml:space="preserve">the </w:t>
      </w:r>
      <w:r w:rsidR="0069406D" w:rsidRPr="0069406D">
        <w:rPr>
          <w:rFonts w:asciiTheme="minorHAnsi" w:hAnsiTheme="minorHAnsi"/>
          <w:iCs/>
          <w:color w:val="000000"/>
          <w:sz w:val="22"/>
          <w:szCs w:val="22"/>
          <w:shd w:val="clear" w:color="auto" w:fill="FFFFFF"/>
        </w:rPr>
        <w:t>International</w:t>
      </w:r>
      <w:r w:rsidRPr="004275C9">
        <w:rPr>
          <w:rFonts w:asciiTheme="minorHAnsi" w:hAnsiTheme="minorHAnsi"/>
          <w:color w:val="000000"/>
          <w:sz w:val="22"/>
          <w:szCs w:val="22"/>
          <w:shd w:val="clear" w:color="auto" w:fill="FFFFFF"/>
        </w:rPr>
        <w:t xml:space="preserve"> Organization for Standardization (ISO) </w:t>
      </w:r>
      <w:r w:rsidRPr="004275C9">
        <w:rPr>
          <w:rFonts w:asciiTheme="minorHAnsi" w:hAnsiTheme="minorHAnsi"/>
          <w:color w:val="000000"/>
          <w:sz w:val="22"/>
          <w:szCs w:val="22"/>
        </w:rPr>
        <w:t>code of practice for information security control.</w:t>
      </w:r>
    </w:p>
    <w:p w14:paraId="3380B175" w14:textId="77777777" w:rsidR="004B5063" w:rsidRDefault="00580D0F" w:rsidP="004B5063">
      <w:pPr>
        <w:spacing w:after="120"/>
        <w:jc w:val="both"/>
        <w:rPr>
          <w:rFonts w:asciiTheme="minorHAnsi" w:hAnsiTheme="minorHAnsi"/>
          <w:color w:val="000000"/>
          <w:sz w:val="22"/>
          <w:szCs w:val="22"/>
        </w:rPr>
      </w:pPr>
      <w:r w:rsidRPr="004275C9">
        <w:rPr>
          <w:rFonts w:asciiTheme="minorHAnsi" w:hAnsiTheme="minorHAnsi"/>
          <w:b/>
          <w:color w:val="000000"/>
          <w:sz w:val="22"/>
          <w:szCs w:val="22"/>
        </w:rPr>
        <w:lastRenderedPageBreak/>
        <w:t>2.</w:t>
      </w:r>
      <w:r w:rsidR="00FA748B">
        <w:rPr>
          <w:rFonts w:asciiTheme="minorHAnsi" w:hAnsiTheme="minorHAnsi"/>
          <w:color w:val="000000"/>
          <w:sz w:val="22"/>
          <w:szCs w:val="22"/>
        </w:rPr>
        <w:t xml:space="preserve"> </w:t>
      </w:r>
      <w:r w:rsidRPr="004275C9">
        <w:rPr>
          <w:rFonts w:asciiTheme="minorHAnsi" w:hAnsiTheme="minorHAnsi"/>
          <w:b/>
          <w:bCs/>
          <w:color w:val="000000"/>
          <w:sz w:val="22"/>
          <w:szCs w:val="22"/>
        </w:rPr>
        <w:t>A secure centralized, online storage system to store documents</w:t>
      </w:r>
      <w:r w:rsidRPr="004275C9">
        <w:rPr>
          <w:rFonts w:asciiTheme="minorHAnsi" w:hAnsiTheme="minorHAnsi"/>
          <w:color w:val="000000"/>
          <w:sz w:val="22"/>
          <w:szCs w:val="22"/>
        </w:rPr>
        <w:t xml:space="preserve"> </w:t>
      </w:r>
    </w:p>
    <w:p w14:paraId="1B52505F" w14:textId="04DF094F" w:rsidR="00580D0F" w:rsidRPr="004275C9" w:rsidRDefault="004B5063" w:rsidP="004B5063">
      <w:pPr>
        <w:spacing w:after="120"/>
        <w:jc w:val="both"/>
        <w:rPr>
          <w:rFonts w:asciiTheme="minorHAnsi" w:hAnsiTheme="minorHAnsi"/>
          <w:sz w:val="22"/>
          <w:szCs w:val="22"/>
        </w:rPr>
      </w:pPr>
      <w:r>
        <w:rPr>
          <w:rFonts w:asciiTheme="minorHAnsi" w:hAnsiTheme="minorHAnsi"/>
          <w:color w:val="000000"/>
          <w:sz w:val="22"/>
          <w:szCs w:val="22"/>
        </w:rPr>
        <w:t xml:space="preserve">A system </w:t>
      </w:r>
      <w:r w:rsidR="00580D0F" w:rsidRPr="004275C9">
        <w:rPr>
          <w:rFonts w:asciiTheme="minorHAnsi" w:hAnsiTheme="minorHAnsi"/>
          <w:color w:val="000000"/>
          <w:sz w:val="22"/>
          <w:szCs w:val="22"/>
        </w:rPr>
        <w:t xml:space="preserve">could be implemented to reduce transaction costs related to </w:t>
      </w:r>
      <w:r>
        <w:rPr>
          <w:rFonts w:asciiTheme="minorHAnsi" w:hAnsiTheme="minorHAnsi"/>
          <w:color w:val="000000"/>
          <w:sz w:val="22"/>
          <w:szCs w:val="22"/>
        </w:rPr>
        <w:t>locating and replacing document</w:t>
      </w:r>
      <w:r w:rsidR="00580D0F" w:rsidRPr="004275C9">
        <w:rPr>
          <w:rFonts w:asciiTheme="minorHAnsi" w:hAnsiTheme="minorHAnsi"/>
          <w:color w:val="000000"/>
          <w:sz w:val="22"/>
          <w:szCs w:val="22"/>
        </w:rPr>
        <w:t xml:space="preserve">. </w:t>
      </w:r>
      <w:r>
        <w:rPr>
          <w:rFonts w:asciiTheme="minorHAnsi" w:hAnsiTheme="minorHAnsi"/>
          <w:color w:val="000000"/>
          <w:sz w:val="22"/>
          <w:szCs w:val="22"/>
        </w:rPr>
        <w:t xml:space="preserve">A Digital Locker, similar to that implemented in India is recommended. </w:t>
      </w:r>
      <w:r w:rsidR="00580D0F" w:rsidRPr="004275C9">
        <w:rPr>
          <w:rFonts w:asciiTheme="minorHAnsi" w:hAnsiTheme="minorHAnsi"/>
          <w:color w:val="000000"/>
          <w:sz w:val="22"/>
          <w:szCs w:val="22"/>
        </w:rPr>
        <w:t>The use of two separate folders are recommended in the Sri Lankan context;</w:t>
      </w:r>
    </w:p>
    <w:p w14:paraId="3FE20396" w14:textId="77777777" w:rsidR="00580D0F" w:rsidRPr="004275C9" w:rsidRDefault="00580D0F" w:rsidP="004B5063">
      <w:pPr>
        <w:numPr>
          <w:ilvl w:val="0"/>
          <w:numId w:val="35"/>
        </w:numPr>
        <w:jc w:val="both"/>
        <w:textAlignment w:val="baseline"/>
        <w:rPr>
          <w:rFonts w:asciiTheme="minorHAnsi" w:hAnsiTheme="minorHAnsi"/>
          <w:color w:val="000000"/>
          <w:sz w:val="22"/>
          <w:szCs w:val="22"/>
        </w:rPr>
      </w:pPr>
      <w:r w:rsidRPr="004275C9">
        <w:rPr>
          <w:rFonts w:asciiTheme="minorHAnsi" w:hAnsiTheme="minorHAnsi"/>
          <w:color w:val="000000"/>
          <w:sz w:val="22"/>
          <w:szCs w:val="22"/>
        </w:rPr>
        <w:t>A government document folder</w:t>
      </w:r>
    </w:p>
    <w:p w14:paraId="5CB0585F" w14:textId="77777777" w:rsidR="00580D0F" w:rsidRPr="004275C9" w:rsidRDefault="00580D0F" w:rsidP="004B5063">
      <w:pPr>
        <w:numPr>
          <w:ilvl w:val="0"/>
          <w:numId w:val="35"/>
        </w:numPr>
        <w:spacing w:after="120"/>
        <w:jc w:val="both"/>
        <w:textAlignment w:val="baseline"/>
        <w:rPr>
          <w:rFonts w:asciiTheme="minorHAnsi" w:hAnsiTheme="minorHAnsi"/>
          <w:color w:val="000000"/>
          <w:sz w:val="22"/>
          <w:szCs w:val="22"/>
        </w:rPr>
      </w:pPr>
      <w:r w:rsidRPr="004275C9">
        <w:rPr>
          <w:rFonts w:asciiTheme="minorHAnsi" w:hAnsiTheme="minorHAnsi"/>
          <w:color w:val="000000"/>
          <w:sz w:val="22"/>
          <w:szCs w:val="22"/>
        </w:rPr>
        <w:t>A private document folder</w:t>
      </w:r>
    </w:p>
    <w:p w14:paraId="743B2E44" w14:textId="196626F9" w:rsidR="00580D0F" w:rsidRPr="004275C9" w:rsidRDefault="00580D0F" w:rsidP="004B5063">
      <w:pPr>
        <w:spacing w:after="120"/>
        <w:jc w:val="both"/>
        <w:rPr>
          <w:rFonts w:asciiTheme="minorHAnsi" w:hAnsiTheme="minorHAnsi"/>
          <w:sz w:val="22"/>
          <w:szCs w:val="22"/>
        </w:rPr>
      </w:pPr>
      <w:r w:rsidRPr="004275C9">
        <w:rPr>
          <w:rFonts w:asciiTheme="minorHAnsi" w:hAnsiTheme="minorHAnsi"/>
          <w:color w:val="000000"/>
          <w:sz w:val="22"/>
          <w:szCs w:val="22"/>
        </w:rPr>
        <w:t xml:space="preserve">The folder with government documents could contain documents including, but not limited to, a citizen’s birth certificates and examination results sheets. The documents would be </w:t>
      </w:r>
      <w:r w:rsidR="00590B92">
        <w:rPr>
          <w:rFonts w:asciiTheme="minorHAnsi" w:hAnsiTheme="minorHAnsi"/>
          <w:color w:val="000000"/>
          <w:sz w:val="22"/>
          <w:szCs w:val="22"/>
        </w:rPr>
        <w:t xml:space="preserve">watermarked and </w:t>
      </w:r>
      <w:r w:rsidRPr="004275C9">
        <w:rPr>
          <w:rFonts w:asciiTheme="minorHAnsi" w:hAnsiTheme="minorHAnsi"/>
          <w:color w:val="000000"/>
          <w:sz w:val="22"/>
          <w:szCs w:val="22"/>
        </w:rPr>
        <w:t>uploaded with a digital signature. Read only access would be given to the user to ensure retrieval on demand.</w:t>
      </w:r>
      <w:r w:rsidRPr="004275C9">
        <w:rPr>
          <w:rFonts w:asciiTheme="minorHAnsi" w:hAnsiTheme="minorHAnsi"/>
          <w:color w:val="000000"/>
          <w:sz w:val="22"/>
          <w:szCs w:val="22"/>
        </w:rPr>
        <w:br/>
        <w:t>The second folder would operate much like Dropbox, except that the documents within the folder would be protected under Sri Lankan law. The data is private, and is only accessible to the government or other third parties by court order.</w:t>
      </w:r>
    </w:p>
    <w:p w14:paraId="1D6AED47" w14:textId="2085132D" w:rsidR="00580D0F" w:rsidRDefault="00580D0F" w:rsidP="004B5063">
      <w:pPr>
        <w:spacing w:after="120"/>
        <w:jc w:val="both"/>
        <w:rPr>
          <w:rFonts w:asciiTheme="minorHAnsi" w:hAnsiTheme="minorHAnsi"/>
          <w:color w:val="000000"/>
          <w:sz w:val="22"/>
          <w:szCs w:val="22"/>
        </w:rPr>
      </w:pPr>
      <w:r w:rsidRPr="004275C9">
        <w:rPr>
          <w:rFonts w:asciiTheme="minorHAnsi" w:hAnsiTheme="minorHAnsi"/>
          <w:color w:val="000000"/>
          <w:sz w:val="22"/>
          <w:szCs w:val="22"/>
        </w:rPr>
        <w:t>The uploaded content can only be shared with organizat</w:t>
      </w:r>
      <w:r w:rsidR="00B1169C">
        <w:rPr>
          <w:rFonts w:asciiTheme="minorHAnsi" w:hAnsiTheme="minorHAnsi"/>
          <w:color w:val="000000"/>
          <w:sz w:val="22"/>
          <w:szCs w:val="22"/>
        </w:rPr>
        <w:t xml:space="preserve">ions which are registered with </w:t>
      </w:r>
      <w:r w:rsidRPr="004275C9">
        <w:rPr>
          <w:rFonts w:asciiTheme="minorHAnsi" w:hAnsiTheme="minorHAnsi"/>
          <w:color w:val="000000"/>
          <w:sz w:val="22"/>
          <w:szCs w:val="22"/>
        </w:rPr>
        <w:t>and specified by the system. The project could be implemented based on public-private key mechanisms. In both cases, the user would have the ability to select both the organization with which the do</w:t>
      </w:r>
      <w:r w:rsidR="00590B92">
        <w:rPr>
          <w:rFonts w:asciiTheme="minorHAnsi" w:hAnsiTheme="minorHAnsi"/>
          <w:color w:val="000000"/>
          <w:sz w:val="22"/>
          <w:szCs w:val="22"/>
        </w:rPr>
        <w:t xml:space="preserve">cuments would be shared and </w:t>
      </w:r>
      <w:r w:rsidRPr="004275C9">
        <w:rPr>
          <w:rFonts w:asciiTheme="minorHAnsi" w:hAnsiTheme="minorHAnsi"/>
          <w:color w:val="000000"/>
          <w:sz w:val="22"/>
          <w:szCs w:val="22"/>
        </w:rPr>
        <w:t>specify the documents which are to be shared. A private key is created with a customizable time durability; this can be shared with the desired organization; the user can create any number of custom keys and share it with various organizations.</w:t>
      </w:r>
      <w:r w:rsidR="00B1169C">
        <w:rPr>
          <w:rFonts w:asciiTheme="minorHAnsi" w:hAnsiTheme="minorHAnsi"/>
          <w:color w:val="000000"/>
          <w:sz w:val="22"/>
          <w:szCs w:val="22"/>
        </w:rPr>
        <w:t xml:space="preserve"> </w:t>
      </w:r>
      <w:r w:rsidRPr="004275C9">
        <w:rPr>
          <w:rFonts w:asciiTheme="minorHAnsi" w:hAnsiTheme="minorHAnsi"/>
          <w:color w:val="000000"/>
          <w:sz w:val="22"/>
          <w:szCs w:val="22"/>
        </w:rPr>
        <w:t>The said organizations would have access to the specified documents until the key expires. Each private key corresponds to a specific client’s public key and cannot be shared as a result.</w:t>
      </w:r>
    </w:p>
    <w:p w14:paraId="1B6E23F8" w14:textId="77777777" w:rsidR="00F22059" w:rsidRPr="004275C9" w:rsidRDefault="00F22059" w:rsidP="004B5063">
      <w:pPr>
        <w:spacing w:after="120"/>
        <w:jc w:val="both"/>
        <w:rPr>
          <w:rFonts w:asciiTheme="minorHAnsi" w:hAnsiTheme="minorHAnsi"/>
          <w:sz w:val="22"/>
          <w:szCs w:val="22"/>
        </w:rPr>
      </w:pPr>
    </w:p>
    <w:p w14:paraId="2A1D78F6" w14:textId="77777777" w:rsidR="00580D0F" w:rsidRPr="004275C9" w:rsidRDefault="00580D0F" w:rsidP="004B5063">
      <w:pPr>
        <w:spacing w:after="120"/>
        <w:jc w:val="both"/>
        <w:rPr>
          <w:rFonts w:asciiTheme="minorHAnsi" w:hAnsiTheme="minorHAnsi"/>
          <w:sz w:val="22"/>
          <w:szCs w:val="22"/>
        </w:rPr>
      </w:pPr>
      <w:r w:rsidRPr="004275C9">
        <w:rPr>
          <w:rFonts w:asciiTheme="minorHAnsi" w:hAnsiTheme="minorHAnsi"/>
          <w:b/>
          <w:color w:val="000000"/>
          <w:sz w:val="22"/>
          <w:szCs w:val="22"/>
        </w:rPr>
        <w:t>3.  U</w:t>
      </w:r>
      <w:r w:rsidRPr="004275C9">
        <w:rPr>
          <w:rFonts w:asciiTheme="minorHAnsi" w:hAnsiTheme="minorHAnsi"/>
          <w:b/>
          <w:bCs/>
          <w:color w:val="000000"/>
          <w:sz w:val="22"/>
          <w:szCs w:val="22"/>
        </w:rPr>
        <w:t>se of a two-step authentication process, using a one-time password (OTP) when performing online transactions</w:t>
      </w:r>
    </w:p>
    <w:p w14:paraId="6B66946B" w14:textId="77777777" w:rsidR="00F22059" w:rsidRDefault="00580D0F" w:rsidP="004B5063">
      <w:pPr>
        <w:jc w:val="both"/>
        <w:rPr>
          <w:rFonts w:asciiTheme="minorHAnsi" w:hAnsiTheme="minorHAnsi"/>
          <w:color w:val="000000"/>
          <w:sz w:val="22"/>
          <w:szCs w:val="22"/>
        </w:rPr>
      </w:pPr>
      <w:r w:rsidRPr="004275C9">
        <w:rPr>
          <w:rFonts w:asciiTheme="minorHAnsi" w:hAnsiTheme="minorHAnsi"/>
          <w:color w:val="000000"/>
          <w:sz w:val="22"/>
          <w:szCs w:val="22"/>
        </w:rPr>
        <w:t xml:space="preserve">Lax security standards when conducting online transactions could lead to grave losses. </w:t>
      </w:r>
      <w:r w:rsidRPr="004275C9">
        <w:rPr>
          <w:rFonts w:asciiTheme="minorHAnsi" w:hAnsiTheme="minorHAnsi"/>
          <w:color w:val="000000"/>
          <w:sz w:val="22"/>
          <w:szCs w:val="22"/>
        </w:rPr>
        <w:br/>
      </w:r>
      <w:r w:rsidR="00B1169C">
        <w:rPr>
          <w:rFonts w:asciiTheme="minorHAnsi" w:hAnsiTheme="minorHAnsi"/>
          <w:color w:val="000000"/>
          <w:sz w:val="22"/>
          <w:szCs w:val="22"/>
        </w:rPr>
        <w:t>The Criminal Investigation Department (CID) of Sri Lanka reported that banks holding Non Resident Foreign Currency (NRFC) accounts have suffered losses of over LKR 1 billion, due to illegal withdrawals using fake email addresses.</w:t>
      </w:r>
    </w:p>
    <w:p w14:paraId="12D8A929" w14:textId="77777777" w:rsidR="00F22059" w:rsidRDefault="00B1169C" w:rsidP="004B5063">
      <w:pPr>
        <w:jc w:val="both"/>
        <w:rPr>
          <w:rFonts w:asciiTheme="minorHAnsi" w:hAnsiTheme="minorHAnsi"/>
          <w:color w:val="000000"/>
          <w:sz w:val="22"/>
          <w:szCs w:val="22"/>
        </w:rPr>
      </w:pPr>
      <w:r>
        <w:rPr>
          <w:rFonts w:asciiTheme="minorHAnsi" w:hAnsiTheme="minorHAnsi"/>
          <w:color w:val="000000"/>
          <w:sz w:val="22"/>
          <w:szCs w:val="22"/>
        </w:rPr>
        <w:lastRenderedPageBreak/>
        <w:t>This problem may be resolved to a certain extent by using a two-step authentication process when transferring funds.</w:t>
      </w:r>
    </w:p>
    <w:p w14:paraId="7B74CE33" w14:textId="66141189" w:rsidR="004B5063" w:rsidRPr="004275C9" w:rsidRDefault="00580D0F" w:rsidP="004B5063">
      <w:pPr>
        <w:jc w:val="both"/>
        <w:rPr>
          <w:rFonts w:asciiTheme="minorHAnsi" w:hAnsiTheme="minorHAnsi"/>
          <w:color w:val="000000"/>
          <w:sz w:val="22"/>
          <w:szCs w:val="22"/>
        </w:rPr>
      </w:pPr>
      <w:r w:rsidRPr="004275C9">
        <w:rPr>
          <w:rFonts w:asciiTheme="minorHAnsi" w:hAnsiTheme="minorHAnsi"/>
          <w:color w:val="000000"/>
          <w:sz w:val="22"/>
          <w:szCs w:val="22"/>
        </w:rPr>
        <w:t>The research conducted indicates that only four banks are using a two-step</w:t>
      </w:r>
      <w:r w:rsidR="006646AA">
        <w:rPr>
          <w:rFonts w:asciiTheme="minorHAnsi" w:hAnsiTheme="minorHAnsi"/>
          <w:color w:val="000000"/>
          <w:sz w:val="22"/>
          <w:szCs w:val="22"/>
        </w:rPr>
        <w:t xml:space="preserve"> authentication </w:t>
      </w:r>
      <w:r w:rsidR="0069406D">
        <w:rPr>
          <w:rFonts w:asciiTheme="minorHAnsi" w:hAnsiTheme="minorHAnsi"/>
          <w:color w:val="000000"/>
          <w:sz w:val="22"/>
          <w:szCs w:val="22"/>
        </w:rPr>
        <w:t>process (</w:t>
      </w:r>
      <w:r>
        <w:rPr>
          <w:rFonts w:asciiTheme="minorHAnsi" w:hAnsiTheme="minorHAnsi"/>
          <w:color w:val="000000"/>
          <w:sz w:val="22"/>
          <w:szCs w:val="22"/>
        </w:rPr>
        <w:t>using</w:t>
      </w:r>
      <w:r w:rsidRPr="004275C9">
        <w:rPr>
          <w:rFonts w:asciiTheme="minorHAnsi" w:hAnsiTheme="minorHAnsi"/>
          <w:color w:val="000000"/>
          <w:sz w:val="22"/>
          <w:szCs w:val="22"/>
        </w:rPr>
        <w:t xml:space="preserve"> an OTP</w:t>
      </w:r>
      <w:r>
        <w:rPr>
          <w:rFonts w:asciiTheme="minorHAnsi" w:hAnsiTheme="minorHAnsi"/>
          <w:color w:val="000000"/>
          <w:sz w:val="22"/>
          <w:szCs w:val="22"/>
        </w:rPr>
        <w:t>)</w:t>
      </w:r>
      <w:r w:rsidR="006646AA">
        <w:rPr>
          <w:rFonts w:asciiTheme="minorHAnsi" w:hAnsiTheme="minorHAnsi"/>
          <w:color w:val="000000"/>
          <w:sz w:val="22"/>
          <w:szCs w:val="22"/>
        </w:rPr>
        <w:t xml:space="preserve"> when carrying out online </w:t>
      </w:r>
      <w:r w:rsidR="00FA748B">
        <w:rPr>
          <w:rFonts w:asciiTheme="minorHAnsi" w:hAnsiTheme="minorHAnsi"/>
          <w:color w:val="000000"/>
          <w:sz w:val="22"/>
          <w:szCs w:val="22"/>
        </w:rPr>
        <w:t>transactions</w:t>
      </w:r>
      <w:r w:rsidRPr="004275C9">
        <w:rPr>
          <w:rFonts w:asciiTheme="minorHAnsi" w:hAnsiTheme="minorHAnsi"/>
          <w:color w:val="000000"/>
          <w:sz w:val="22"/>
          <w:szCs w:val="22"/>
        </w:rPr>
        <w:t xml:space="preserve"> at present.  It is recommended that all banks registered under the Central Bank Monetary Control System,</w:t>
      </w:r>
      <w:r>
        <w:rPr>
          <w:rFonts w:asciiTheme="minorHAnsi" w:hAnsiTheme="minorHAnsi"/>
          <w:color w:val="000000"/>
          <w:sz w:val="22"/>
          <w:szCs w:val="22"/>
        </w:rPr>
        <w:t xml:space="preserve"> </w:t>
      </w:r>
      <w:r w:rsidRPr="004275C9">
        <w:rPr>
          <w:rFonts w:asciiTheme="minorHAnsi" w:hAnsiTheme="minorHAnsi"/>
          <w:color w:val="000000"/>
          <w:sz w:val="22"/>
          <w:szCs w:val="22"/>
        </w:rPr>
        <w:t xml:space="preserve">which provide online banking service and </w:t>
      </w:r>
      <w:r>
        <w:rPr>
          <w:rFonts w:asciiTheme="minorHAnsi" w:hAnsiTheme="minorHAnsi"/>
          <w:color w:val="000000"/>
          <w:sz w:val="22"/>
          <w:szCs w:val="22"/>
        </w:rPr>
        <w:t xml:space="preserve">facilitate online purchases </w:t>
      </w:r>
      <w:r w:rsidRPr="004275C9">
        <w:rPr>
          <w:rFonts w:asciiTheme="minorHAnsi" w:hAnsiTheme="minorHAnsi"/>
          <w:color w:val="000000"/>
          <w:sz w:val="22"/>
          <w:szCs w:val="22"/>
        </w:rPr>
        <w:t>should use such a process.</w:t>
      </w:r>
    </w:p>
    <w:p w14:paraId="6BE9AC77" w14:textId="77777777" w:rsidR="00580D0F" w:rsidRPr="004275C9" w:rsidRDefault="00580D0F" w:rsidP="004B5063">
      <w:pPr>
        <w:jc w:val="both"/>
        <w:rPr>
          <w:rFonts w:asciiTheme="minorHAnsi" w:hAnsiTheme="minorHAnsi"/>
          <w:sz w:val="22"/>
          <w:szCs w:val="22"/>
        </w:rPr>
      </w:pPr>
    </w:p>
    <w:p w14:paraId="7E8A50D4" w14:textId="77777777" w:rsidR="00580D0F" w:rsidRPr="004275C9" w:rsidRDefault="00580D0F" w:rsidP="004B5063">
      <w:pPr>
        <w:jc w:val="both"/>
        <w:outlineLvl w:val="4"/>
        <w:rPr>
          <w:rFonts w:asciiTheme="minorHAnsi" w:hAnsiTheme="minorHAnsi"/>
          <w:b/>
          <w:bCs/>
          <w:sz w:val="22"/>
          <w:szCs w:val="22"/>
        </w:rPr>
      </w:pPr>
      <w:r w:rsidRPr="004275C9">
        <w:rPr>
          <w:rFonts w:asciiTheme="minorHAnsi" w:hAnsiTheme="minorHAnsi"/>
          <w:b/>
          <w:bCs/>
          <w:smallCaps/>
          <w:color w:val="000000"/>
          <w:sz w:val="22"/>
          <w:szCs w:val="22"/>
        </w:rPr>
        <w:t>SOURCES</w:t>
      </w:r>
    </w:p>
    <w:p w14:paraId="1B4BE21C" w14:textId="77777777" w:rsidR="00580D0F" w:rsidRPr="004275C9" w:rsidRDefault="00580D0F" w:rsidP="004B5063">
      <w:pPr>
        <w:numPr>
          <w:ilvl w:val="0"/>
          <w:numId w:val="36"/>
        </w:numPr>
        <w:spacing w:after="120"/>
        <w:ind w:left="495"/>
        <w:jc w:val="both"/>
        <w:textAlignment w:val="baseline"/>
        <w:rPr>
          <w:rFonts w:asciiTheme="minorHAnsi" w:hAnsiTheme="minorHAnsi"/>
          <w:color w:val="000000"/>
          <w:szCs w:val="22"/>
        </w:rPr>
      </w:pPr>
      <w:r w:rsidRPr="004275C9">
        <w:rPr>
          <w:rFonts w:asciiTheme="minorHAnsi" w:hAnsiTheme="minorHAnsi"/>
          <w:color w:val="000000"/>
          <w:szCs w:val="22"/>
        </w:rPr>
        <w:t xml:space="preserve">Department of Census and Statistics (2014) Computer Statistics 2014. Retrieved from </w:t>
      </w:r>
      <w:hyperlink r:id="rId9" w:history="1">
        <w:r w:rsidRPr="004B5063">
          <w:rPr>
            <w:rFonts w:asciiTheme="minorHAnsi" w:hAnsiTheme="minorHAnsi"/>
            <w:color w:val="0000FF"/>
            <w:szCs w:val="22"/>
            <w:u w:val="single"/>
          </w:rPr>
          <w:t>http://www.statistics.gov.lk/ComputerLiterarcy/BuletinComputerLiteracy.pdf</w:t>
        </w:r>
      </w:hyperlink>
    </w:p>
    <w:p w14:paraId="492E00D9" w14:textId="77777777" w:rsidR="00580D0F" w:rsidRPr="004275C9" w:rsidRDefault="00580D0F" w:rsidP="004B5063">
      <w:pPr>
        <w:numPr>
          <w:ilvl w:val="0"/>
          <w:numId w:val="36"/>
        </w:numPr>
        <w:spacing w:after="120"/>
        <w:ind w:left="495"/>
        <w:jc w:val="both"/>
        <w:textAlignment w:val="baseline"/>
        <w:rPr>
          <w:rFonts w:asciiTheme="minorHAnsi" w:hAnsiTheme="minorHAnsi"/>
          <w:color w:val="000000"/>
          <w:szCs w:val="22"/>
        </w:rPr>
      </w:pPr>
      <w:r w:rsidRPr="004275C9">
        <w:rPr>
          <w:rFonts w:asciiTheme="minorHAnsi" w:hAnsiTheme="minorHAnsi"/>
          <w:color w:val="000000"/>
          <w:szCs w:val="22"/>
        </w:rPr>
        <w:t>Telecommunications Regulatory Commission of Sri Lanka (2014) Statistical Overview, December 2014, December 2012</w:t>
      </w:r>
    </w:p>
    <w:p w14:paraId="04E352E9" w14:textId="4A2C8934" w:rsidR="00580D0F" w:rsidRPr="004275C9" w:rsidRDefault="00580D0F" w:rsidP="004B5063">
      <w:pPr>
        <w:numPr>
          <w:ilvl w:val="0"/>
          <w:numId w:val="36"/>
        </w:numPr>
        <w:spacing w:after="120"/>
        <w:ind w:left="495"/>
        <w:jc w:val="both"/>
        <w:textAlignment w:val="baseline"/>
        <w:rPr>
          <w:rFonts w:asciiTheme="minorHAnsi" w:hAnsiTheme="minorHAnsi"/>
          <w:color w:val="000000"/>
          <w:szCs w:val="22"/>
        </w:rPr>
      </w:pPr>
      <w:r w:rsidRPr="004275C9">
        <w:rPr>
          <w:rFonts w:asciiTheme="minorHAnsi" w:hAnsiTheme="minorHAnsi"/>
          <w:color w:val="000000"/>
          <w:szCs w:val="22"/>
        </w:rPr>
        <w:t xml:space="preserve">International Organization for Standardization (2013) ISO/IEC 27002: 2013, </w:t>
      </w:r>
      <w:r w:rsidR="0069406D" w:rsidRPr="004B5063">
        <w:rPr>
          <w:rFonts w:asciiTheme="minorHAnsi" w:hAnsiTheme="minorHAnsi"/>
          <w:color w:val="000000"/>
          <w:szCs w:val="22"/>
        </w:rPr>
        <w:t>retrieved</w:t>
      </w:r>
      <w:r w:rsidRPr="004275C9">
        <w:rPr>
          <w:rFonts w:asciiTheme="minorHAnsi" w:hAnsiTheme="minorHAnsi"/>
          <w:color w:val="000000"/>
          <w:szCs w:val="22"/>
        </w:rPr>
        <w:t xml:space="preserve"> from </w:t>
      </w:r>
      <w:hyperlink r:id="rId10" w:anchor="iso:std:iso-iec:27002:ed-2:v1:en" w:history="1">
        <w:r w:rsidRPr="004B5063">
          <w:rPr>
            <w:rFonts w:asciiTheme="minorHAnsi" w:hAnsiTheme="minorHAnsi"/>
            <w:color w:val="1155CC"/>
            <w:szCs w:val="22"/>
            <w:u w:val="single"/>
          </w:rPr>
          <w:t>https://www.iso.org/obp/ui/#iso:std:iso-iec:27002:ed-2:v1:en</w:t>
        </w:r>
      </w:hyperlink>
    </w:p>
    <w:p w14:paraId="1FF07276" w14:textId="10417400" w:rsidR="00580D0F" w:rsidRPr="004B5063" w:rsidRDefault="00580D0F" w:rsidP="004B5063">
      <w:pPr>
        <w:numPr>
          <w:ilvl w:val="0"/>
          <w:numId w:val="36"/>
        </w:numPr>
        <w:spacing w:after="120"/>
        <w:ind w:left="495"/>
        <w:jc w:val="both"/>
        <w:textAlignment w:val="baseline"/>
        <w:rPr>
          <w:rFonts w:asciiTheme="minorHAnsi" w:hAnsiTheme="minorHAnsi"/>
          <w:color w:val="000000"/>
          <w:szCs w:val="22"/>
        </w:rPr>
      </w:pPr>
      <w:r w:rsidRPr="004275C9">
        <w:rPr>
          <w:rFonts w:asciiTheme="minorHAnsi" w:hAnsiTheme="minorHAnsi"/>
          <w:color w:val="000000"/>
          <w:szCs w:val="22"/>
        </w:rPr>
        <w:t xml:space="preserve">Computer Emergency Relief Team, Case Study- the Worm. Retrieved from </w:t>
      </w:r>
      <w:hyperlink r:id="rId11" w:history="1">
        <w:r w:rsidRPr="004B5063">
          <w:rPr>
            <w:rStyle w:val="Hyperlink"/>
            <w:rFonts w:asciiTheme="minorHAnsi" w:hAnsiTheme="minorHAnsi"/>
            <w:szCs w:val="22"/>
          </w:rPr>
          <w:t>http://www.cert.gov.lk/caseStudies.php</w:t>
        </w:r>
      </w:hyperlink>
    </w:p>
    <w:p w14:paraId="1756B0F7" w14:textId="325B6B85" w:rsidR="00F22059" w:rsidRPr="00F22059" w:rsidRDefault="00580D0F" w:rsidP="004B5063">
      <w:pPr>
        <w:numPr>
          <w:ilvl w:val="0"/>
          <w:numId w:val="36"/>
        </w:numPr>
        <w:spacing w:after="120"/>
        <w:ind w:left="495"/>
        <w:jc w:val="both"/>
        <w:textAlignment w:val="baseline"/>
        <w:rPr>
          <w:rFonts w:asciiTheme="minorHAnsi" w:hAnsiTheme="minorHAnsi"/>
          <w:color w:val="000000"/>
          <w:sz w:val="22"/>
          <w:szCs w:val="22"/>
        </w:rPr>
      </w:pPr>
      <w:r w:rsidRPr="004B5063">
        <w:rPr>
          <w:rFonts w:asciiTheme="minorHAnsi" w:hAnsiTheme="minorHAnsi"/>
          <w:color w:val="000000"/>
          <w:szCs w:val="22"/>
        </w:rPr>
        <w:t xml:space="preserve"> Central Bank of Sri Lanka (2015) Guidelines on Opening New Banks in Sri Lanka, retrieved from </w:t>
      </w:r>
      <w:hyperlink r:id="rId12" w:history="1">
        <w:r w:rsidR="00F22059" w:rsidRPr="00790F06">
          <w:rPr>
            <w:rStyle w:val="Hyperlink"/>
            <w:rFonts w:asciiTheme="minorHAnsi" w:hAnsiTheme="minorHAnsi"/>
            <w:szCs w:val="22"/>
          </w:rPr>
          <w:t>http://www.cbsl.gov.lk/pics_n_docs/09_lr/_docs/licensing/bsd_licensing.pdf</w:t>
        </w:r>
      </w:hyperlink>
    </w:p>
    <w:p w14:paraId="22C0B310" w14:textId="7838ABDF" w:rsidR="00AD159E" w:rsidRPr="00580D0F" w:rsidRDefault="00580D0F" w:rsidP="00F22059">
      <w:pPr>
        <w:spacing w:after="120"/>
        <w:ind w:left="495"/>
        <w:jc w:val="both"/>
        <w:textAlignment w:val="baseline"/>
        <w:rPr>
          <w:rFonts w:asciiTheme="minorHAnsi" w:hAnsiTheme="minorHAnsi"/>
          <w:color w:val="000000"/>
          <w:sz w:val="22"/>
          <w:szCs w:val="22"/>
        </w:rPr>
      </w:pPr>
      <w:r w:rsidRPr="00580D0F">
        <w:rPr>
          <w:rFonts w:asciiTheme="minorHAnsi" w:hAnsiTheme="minorHAnsi"/>
          <w:color w:val="000000"/>
          <w:sz w:val="22"/>
          <w:szCs w:val="22"/>
        </w:rPr>
        <w:br/>
      </w:r>
    </w:p>
    <w:p w14:paraId="5057678F" w14:textId="77777777" w:rsidR="00A87F85" w:rsidRPr="00580D0F" w:rsidRDefault="00606C75" w:rsidP="004B5063">
      <w:pPr>
        <w:pStyle w:val="BodyText"/>
        <w:rPr>
          <w:rFonts w:asciiTheme="minorHAnsi" w:hAnsiTheme="minorHAnsi"/>
          <w:szCs w:val="22"/>
        </w:rPr>
      </w:pPr>
      <w:r w:rsidRPr="00580D0F">
        <w:rPr>
          <w:rFonts w:asciiTheme="minorHAnsi" w:hAnsiTheme="minorHAnsi"/>
          <w:noProof/>
          <w:szCs w:val="22"/>
        </w:rPr>
        <mc:AlternateContent>
          <mc:Choice Requires="wps">
            <w:drawing>
              <wp:anchor distT="0" distB="0" distL="114300" distR="114300" simplePos="0" relativeHeight="251662848" behindDoc="0" locked="0" layoutInCell="1" allowOverlap="1" wp14:anchorId="1CDE23FB" wp14:editId="11170A36">
                <wp:simplePos x="0" y="0"/>
                <wp:positionH relativeFrom="column">
                  <wp:posOffset>4445</wp:posOffset>
                </wp:positionH>
                <wp:positionV relativeFrom="paragraph">
                  <wp:posOffset>-3175</wp:posOffset>
                </wp:positionV>
                <wp:extent cx="3095625" cy="280670"/>
                <wp:effectExtent l="19050" t="19050" r="47625" b="622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A1850FB" w14:textId="77777777" w:rsidR="001935B7" w:rsidRPr="009B58EC" w:rsidRDefault="001935B7" w:rsidP="00A87F85">
                            <w:pPr>
                              <w:rPr>
                                <w:b/>
                                <w:color w:val="FFFFFF" w:themeColor="background1"/>
                              </w:rPr>
                            </w:pPr>
                            <w:r>
                              <w:rPr>
                                <w:b/>
                                <w:color w:val="FFFFFF" w:themeColor="background1"/>
                              </w:rP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23FB" id="Text Box 6" o:spid="_x0000_s1028" type="#_x0000_t202" style="position:absolute;left:0;text-align:left;margin-left:.35pt;margin-top:-.25pt;width:243.75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" fillcolor="#c0504d [3205]" strokecolor="#f2f2f2 [3041]" strokeweight="3pt">
                <v:shadow on="t" color="#622423 [1605]" opacity=".5" offset="1pt"/>
                <v:textbox>
                  <w:txbxContent>
                    <w:p w14:paraId="3A1850FB" w14:textId="77777777" w:rsidR="001935B7" w:rsidRPr="009B58EC" w:rsidRDefault="001935B7" w:rsidP="00A87F85">
                      <w:pPr>
                        <w:rPr>
                          <w:b/>
                          <w:color w:val="FFFFFF" w:themeColor="background1"/>
                        </w:rPr>
                      </w:pPr>
                      <w:r>
                        <w:rPr>
                          <w:b/>
                          <w:color w:val="FFFFFF" w:themeColor="background1"/>
                        </w:rPr>
                        <w:t>AUTHOR/S</w:t>
                      </w:r>
                    </w:p>
                  </w:txbxContent>
                </v:textbox>
              </v:shape>
            </w:pict>
          </mc:Fallback>
        </mc:AlternateContent>
      </w:r>
    </w:p>
    <w:p w14:paraId="442CB569" w14:textId="77777777" w:rsidR="00A87F85" w:rsidRPr="00580D0F" w:rsidRDefault="00A87F85" w:rsidP="004B5063">
      <w:pPr>
        <w:pStyle w:val="BodyText"/>
        <w:rPr>
          <w:rFonts w:asciiTheme="minorHAnsi" w:hAnsiTheme="minorHAnsi"/>
          <w:szCs w:val="22"/>
        </w:rPr>
      </w:pPr>
    </w:p>
    <w:p w14:paraId="12894B8B" w14:textId="7A16FA47" w:rsidR="003750E7" w:rsidRPr="0069406D" w:rsidRDefault="00FA748B" w:rsidP="004B5063">
      <w:pPr>
        <w:pStyle w:val="BodyText"/>
        <w:rPr>
          <w:rFonts w:asciiTheme="minorHAnsi" w:hAnsiTheme="minorHAnsi"/>
          <w:sz w:val="20"/>
          <w:szCs w:val="22"/>
        </w:rPr>
      </w:pPr>
      <w:r w:rsidRPr="0069406D">
        <w:rPr>
          <w:rFonts w:asciiTheme="minorHAnsi" w:hAnsiTheme="minorHAnsi"/>
          <w:sz w:val="20"/>
          <w:szCs w:val="22"/>
        </w:rPr>
        <w:t>Gayani Hurulle</w:t>
      </w:r>
      <w:r w:rsidR="003750E7" w:rsidRPr="0069406D">
        <w:rPr>
          <w:rFonts w:asciiTheme="minorHAnsi" w:hAnsiTheme="minorHAnsi"/>
          <w:sz w:val="20"/>
          <w:szCs w:val="22"/>
        </w:rPr>
        <w:t xml:space="preserve">| </w:t>
      </w:r>
      <w:r w:rsidRPr="0069406D">
        <w:rPr>
          <w:rFonts w:asciiTheme="minorHAnsi" w:hAnsiTheme="minorHAnsi"/>
          <w:sz w:val="20"/>
          <w:szCs w:val="22"/>
        </w:rPr>
        <w:t>LIRNEasia</w:t>
      </w:r>
      <w:r w:rsidR="003750E7" w:rsidRPr="0069406D">
        <w:rPr>
          <w:rFonts w:asciiTheme="minorHAnsi" w:hAnsiTheme="minorHAnsi"/>
          <w:sz w:val="20"/>
          <w:szCs w:val="22"/>
        </w:rPr>
        <w:t xml:space="preserve">| </w:t>
      </w:r>
      <w:r w:rsidRPr="0069406D">
        <w:rPr>
          <w:rFonts w:asciiTheme="minorHAnsi" w:hAnsiTheme="minorHAnsi"/>
          <w:sz w:val="20"/>
          <w:szCs w:val="22"/>
        </w:rPr>
        <w:t>gayani@lirneasia.net</w:t>
      </w:r>
      <w:r w:rsidR="00F22059">
        <w:rPr>
          <w:rFonts w:asciiTheme="minorHAnsi" w:hAnsiTheme="minorHAnsi"/>
          <w:sz w:val="20"/>
          <w:szCs w:val="22"/>
        </w:rPr>
        <w:t xml:space="preserve"> | +94 (77) 3339727</w:t>
      </w:r>
    </w:p>
    <w:p w14:paraId="474289A6" w14:textId="04E057B3" w:rsidR="00A72048" w:rsidRPr="0069406D" w:rsidRDefault="00FA748B" w:rsidP="004B5063">
      <w:pPr>
        <w:pStyle w:val="BodyText"/>
        <w:rPr>
          <w:rFonts w:asciiTheme="minorHAnsi" w:hAnsiTheme="minorHAnsi"/>
          <w:sz w:val="20"/>
          <w:szCs w:val="22"/>
        </w:rPr>
      </w:pPr>
      <w:r w:rsidRPr="0069406D">
        <w:rPr>
          <w:rFonts w:asciiTheme="minorHAnsi" w:hAnsiTheme="minorHAnsi"/>
          <w:sz w:val="20"/>
          <w:szCs w:val="22"/>
        </w:rPr>
        <w:t>Shafny Mahir</w:t>
      </w:r>
      <w:r w:rsidR="00F22059">
        <w:rPr>
          <w:rFonts w:asciiTheme="minorHAnsi" w:hAnsiTheme="minorHAnsi"/>
          <w:sz w:val="20"/>
          <w:szCs w:val="22"/>
        </w:rPr>
        <w:t xml:space="preserve"> </w:t>
      </w:r>
      <w:r w:rsidR="00A93E05" w:rsidRPr="0069406D">
        <w:rPr>
          <w:rFonts w:asciiTheme="minorHAnsi" w:hAnsiTheme="minorHAnsi"/>
          <w:sz w:val="20"/>
          <w:szCs w:val="22"/>
        </w:rPr>
        <w:t xml:space="preserve">| </w:t>
      </w:r>
      <w:r w:rsidRPr="0069406D">
        <w:rPr>
          <w:rFonts w:asciiTheme="minorHAnsi" w:hAnsiTheme="minorHAnsi"/>
          <w:sz w:val="20"/>
          <w:szCs w:val="22"/>
        </w:rPr>
        <w:t xml:space="preserve">Faculty of Information Technology, University of Moratuwa </w:t>
      </w:r>
      <w:r w:rsidR="00A93E05" w:rsidRPr="0069406D">
        <w:rPr>
          <w:rFonts w:asciiTheme="minorHAnsi" w:hAnsiTheme="minorHAnsi"/>
          <w:sz w:val="20"/>
          <w:szCs w:val="22"/>
        </w:rPr>
        <w:t xml:space="preserve">| </w:t>
      </w:r>
      <w:hyperlink r:id="rId13" w:history="1">
        <w:r w:rsidRPr="0069406D">
          <w:rPr>
            <w:rStyle w:val="Hyperlink"/>
            <w:rFonts w:asciiTheme="minorHAnsi" w:hAnsiTheme="minorHAnsi"/>
            <w:color w:val="auto"/>
            <w:sz w:val="20"/>
            <w:szCs w:val="22"/>
            <w:u w:val="none"/>
          </w:rPr>
          <w:t>shafny@gmail.com</w:t>
        </w:r>
      </w:hyperlink>
      <w:r w:rsidR="00F22059">
        <w:rPr>
          <w:rStyle w:val="Hyperlink"/>
          <w:rFonts w:asciiTheme="minorHAnsi" w:hAnsiTheme="minorHAnsi"/>
          <w:color w:val="auto"/>
          <w:sz w:val="20"/>
          <w:szCs w:val="22"/>
          <w:u w:val="none"/>
        </w:rPr>
        <w:t xml:space="preserve"> | +94 (77) 34151163</w:t>
      </w:r>
    </w:p>
    <w:p w14:paraId="56ED8A40" w14:textId="5E8BB6B9" w:rsidR="00FA748B" w:rsidRPr="0069406D" w:rsidRDefault="00FA748B" w:rsidP="004B5063">
      <w:pPr>
        <w:pStyle w:val="BodyText"/>
        <w:rPr>
          <w:rFonts w:asciiTheme="minorHAnsi" w:hAnsiTheme="minorHAnsi"/>
          <w:sz w:val="20"/>
          <w:szCs w:val="22"/>
        </w:rPr>
      </w:pPr>
      <w:r w:rsidRPr="0069406D">
        <w:rPr>
          <w:rFonts w:asciiTheme="minorHAnsi" w:hAnsiTheme="minorHAnsi"/>
          <w:sz w:val="20"/>
          <w:szCs w:val="22"/>
        </w:rPr>
        <w:t xml:space="preserve">Santhusha Jayatillaka </w:t>
      </w:r>
      <w:r w:rsidR="0069406D" w:rsidRPr="0069406D">
        <w:rPr>
          <w:rFonts w:asciiTheme="minorHAnsi" w:hAnsiTheme="minorHAnsi"/>
          <w:sz w:val="20"/>
          <w:szCs w:val="22"/>
        </w:rPr>
        <w:t>|</w:t>
      </w:r>
      <w:r w:rsidR="00F22059">
        <w:rPr>
          <w:rFonts w:asciiTheme="minorHAnsi" w:hAnsiTheme="minorHAnsi"/>
          <w:sz w:val="20"/>
          <w:szCs w:val="22"/>
        </w:rPr>
        <w:t xml:space="preserve"> </w:t>
      </w:r>
      <w:r w:rsidR="0069406D" w:rsidRPr="0069406D">
        <w:rPr>
          <w:rFonts w:asciiTheme="minorHAnsi" w:hAnsiTheme="minorHAnsi"/>
          <w:sz w:val="20"/>
          <w:szCs w:val="22"/>
        </w:rPr>
        <w:t>Nisala Nenasela</w:t>
      </w:r>
      <w:r w:rsidR="00F22059">
        <w:rPr>
          <w:rFonts w:asciiTheme="minorHAnsi" w:hAnsiTheme="minorHAnsi"/>
          <w:sz w:val="20"/>
          <w:szCs w:val="22"/>
        </w:rPr>
        <w:t xml:space="preserve"> </w:t>
      </w:r>
      <w:r w:rsidRPr="0069406D">
        <w:rPr>
          <w:rFonts w:asciiTheme="minorHAnsi" w:hAnsiTheme="minorHAnsi"/>
          <w:sz w:val="20"/>
          <w:szCs w:val="22"/>
        </w:rPr>
        <w:t>| santhshaj@gmail.com</w:t>
      </w:r>
      <w:r w:rsidR="00F22059">
        <w:rPr>
          <w:rFonts w:asciiTheme="minorHAnsi" w:hAnsiTheme="minorHAnsi"/>
          <w:sz w:val="20"/>
          <w:szCs w:val="22"/>
        </w:rPr>
        <w:t xml:space="preserve"> | +94 (71) 6414854</w:t>
      </w:r>
    </w:p>
    <w:p w14:paraId="15CD56AD" w14:textId="77777777" w:rsidR="00FA748B" w:rsidRPr="00580D0F" w:rsidRDefault="00FA748B" w:rsidP="004B5063">
      <w:pPr>
        <w:pStyle w:val="BodyText"/>
        <w:rPr>
          <w:rFonts w:asciiTheme="minorHAnsi" w:hAnsiTheme="minorHAnsi"/>
          <w:szCs w:val="22"/>
        </w:rPr>
      </w:pPr>
    </w:p>
    <w:p w14:paraId="5EA780A5" w14:textId="77777777" w:rsidR="00A72048" w:rsidRPr="00580D0F" w:rsidRDefault="00A72048" w:rsidP="004B5063">
      <w:pPr>
        <w:jc w:val="both"/>
        <w:rPr>
          <w:rFonts w:asciiTheme="minorHAnsi" w:hAnsiTheme="minorHAnsi"/>
          <w:sz w:val="22"/>
          <w:szCs w:val="22"/>
        </w:rPr>
      </w:pPr>
    </w:p>
    <w:p w14:paraId="5AFF1487" w14:textId="77777777" w:rsidR="00A72048" w:rsidRPr="00580D0F" w:rsidRDefault="00A72048" w:rsidP="004B5063">
      <w:pPr>
        <w:pStyle w:val="BodyText"/>
        <w:rPr>
          <w:rFonts w:asciiTheme="minorHAnsi" w:hAnsiTheme="minorHAnsi"/>
          <w:szCs w:val="22"/>
          <w:lang w:val="en-SG"/>
        </w:rPr>
      </w:pPr>
    </w:p>
    <w:p w14:paraId="06C3700A" w14:textId="77777777" w:rsidR="00A87F85" w:rsidRPr="00580D0F" w:rsidRDefault="00A87F85" w:rsidP="004B5063">
      <w:pPr>
        <w:pStyle w:val="BodyText"/>
        <w:rPr>
          <w:rFonts w:asciiTheme="minorHAnsi" w:hAnsiTheme="minorHAnsi"/>
          <w:szCs w:val="22"/>
        </w:rPr>
      </w:pPr>
    </w:p>
    <w:p w14:paraId="12ADDFD1" w14:textId="77777777" w:rsidR="00A87F85" w:rsidRPr="00580D0F" w:rsidRDefault="00A87F85" w:rsidP="004B5063">
      <w:pPr>
        <w:pStyle w:val="BodyText"/>
        <w:rPr>
          <w:rFonts w:asciiTheme="minorHAnsi" w:hAnsiTheme="minorHAnsi"/>
          <w:szCs w:val="22"/>
        </w:rPr>
      </w:pPr>
      <w:bookmarkStart w:id="0" w:name="_GoBack"/>
      <w:bookmarkEnd w:id="0"/>
    </w:p>
    <w:sectPr w:rsidR="00A87F85" w:rsidRPr="00580D0F" w:rsidSect="00AD159E">
      <w:type w:val="continuous"/>
      <w:pgSz w:w="11909" w:h="16834" w:code="9"/>
      <w:pgMar w:top="1411" w:right="850" w:bottom="1411" w:left="850" w:header="720" w:footer="720" w:gutter="288"/>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4C6C" w14:textId="77777777" w:rsidR="006F75D3" w:rsidRDefault="006F75D3" w:rsidP="002A4B58">
      <w:r>
        <w:separator/>
      </w:r>
    </w:p>
  </w:endnote>
  <w:endnote w:type="continuationSeparator" w:id="0">
    <w:p w14:paraId="557E5E9B" w14:textId="77777777" w:rsidR="006F75D3" w:rsidRDefault="006F75D3"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2DB18" w14:textId="77777777" w:rsidR="006F75D3" w:rsidRDefault="006F75D3" w:rsidP="002A4B58">
      <w:r>
        <w:separator/>
      </w:r>
    </w:p>
  </w:footnote>
  <w:footnote w:type="continuationSeparator" w:id="0">
    <w:p w14:paraId="4AB611C2" w14:textId="77777777" w:rsidR="006F75D3" w:rsidRDefault="006F75D3" w:rsidP="002A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7D03CC"/>
    <w:multiLevelType w:val="multilevel"/>
    <w:tmpl w:val="C40E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1D2406"/>
    <w:multiLevelType w:val="hybridMultilevel"/>
    <w:tmpl w:val="7E5AB032"/>
    <w:lvl w:ilvl="0" w:tplc="DE18EA20">
      <w:start w:val="2"/>
      <w:numFmt w:val="upperRoman"/>
      <w:lvlText w:val="%1."/>
      <w:lvlJc w:val="right"/>
      <w:pPr>
        <w:tabs>
          <w:tab w:val="num" w:pos="720"/>
        </w:tabs>
        <w:ind w:left="720" w:hanging="360"/>
      </w:pPr>
    </w:lvl>
    <w:lvl w:ilvl="1" w:tplc="52DE9278" w:tentative="1">
      <w:start w:val="1"/>
      <w:numFmt w:val="decimal"/>
      <w:lvlText w:val="%2."/>
      <w:lvlJc w:val="left"/>
      <w:pPr>
        <w:tabs>
          <w:tab w:val="num" w:pos="1440"/>
        </w:tabs>
        <w:ind w:left="1440" w:hanging="360"/>
      </w:pPr>
    </w:lvl>
    <w:lvl w:ilvl="2" w:tplc="8AE2668A" w:tentative="1">
      <w:start w:val="1"/>
      <w:numFmt w:val="decimal"/>
      <w:lvlText w:val="%3."/>
      <w:lvlJc w:val="left"/>
      <w:pPr>
        <w:tabs>
          <w:tab w:val="num" w:pos="2160"/>
        </w:tabs>
        <w:ind w:left="2160" w:hanging="360"/>
      </w:pPr>
    </w:lvl>
    <w:lvl w:ilvl="3" w:tplc="15ACDD74" w:tentative="1">
      <w:start w:val="1"/>
      <w:numFmt w:val="decimal"/>
      <w:lvlText w:val="%4."/>
      <w:lvlJc w:val="left"/>
      <w:pPr>
        <w:tabs>
          <w:tab w:val="num" w:pos="2880"/>
        </w:tabs>
        <w:ind w:left="2880" w:hanging="360"/>
      </w:pPr>
    </w:lvl>
    <w:lvl w:ilvl="4" w:tplc="4F6E94CE" w:tentative="1">
      <w:start w:val="1"/>
      <w:numFmt w:val="decimal"/>
      <w:lvlText w:val="%5."/>
      <w:lvlJc w:val="left"/>
      <w:pPr>
        <w:tabs>
          <w:tab w:val="num" w:pos="3600"/>
        </w:tabs>
        <w:ind w:left="3600" w:hanging="360"/>
      </w:pPr>
    </w:lvl>
    <w:lvl w:ilvl="5" w:tplc="37065F50" w:tentative="1">
      <w:start w:val="1"/>
      <w:numFmt w:val="decimal"/>
      <w:lvlText w:val="%6."/>
      <w:lvlJc w:val="left"/>
      <w:pPr>
        <w:tabs>
          <w:tab w:val="num" w:pos="4320"/>
        </w:tabs>
        <w:ind w:left="4320" w:hanging="360"/>
      </w:pPr>
    </w:lvl>
    <w:lvl w:ilvl="6" w:tplc="D9226872" w:tentative="1">
      <w:start w:val="1"/>
      <w:numFmt w:val="decimal"/>
      <w:lvlText w:val="%7."/>
      <w:lvlJc w:val="left"/>
      <w:pPr>
        <w:tabs>
          <w:tab w:val="num" w:pos="5040"/>
        </w:tabs>
        <w:ind w:left="5040" w:hanging="360"/>
      </w:pPr>
    </w:lvl>
    <w:lvl w:ilvl="7" w:tplc="5714364A" w:tentative="1">
      <w:start w:val="1"/>
      <w:numFmt w:val="decimal"/>
      <w:lvlText w:val="%8."/>
      <w:lvlJc w:val="left"/>
      <w:pPr>
        <w:tabs>
          <w:tab w:val="num" w:pos="5760"/>
        </w:tabs>
        <w:ind w:left="5760" w:hanging="360"/>
      </w:pPr>
    </w:lvl>
    <w:lvl w:ilvl="8" w:tplc="30FECF8A" w:tentative="1">
      <w:start w:val="1"/>
      <w:numFmt w:val="decimal"/>
      <w:lvlText w:val="%9."/>
      <w:lvlJc w:val="left"/>
      <w:pPr>
        <w:tabs>
          <w:tab w:val="num" w:pos="6480"/>
        </w:tabs>
        <w:ind w:left="6480" w:hanging="360"/>
      </w:pPr>
    </w:lvl>
  </w:abstractNum>
  <w:abstractNum w:abstractNumId="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9" w15:restartNumberingAfterBreak="0">
    <w:nsid w:val="400B1AE2"/>
    <w:multiLevelType w:val="hybridMultilevel"/>
    <w:tmpl w:val="31D050E6"/>
    <w:lvl w:ilvl="0" w:tplc="0B1A6236">
      <w:start w:val="3"/>
      <w:numFmt w:val="upperRoman"/>
      <w:lvlText w:val="%1."/>
      <w:lvlJc w:val="right"/>
      <w:pPr>
        <w:tabs>
          <w:tab w:val="num" w:pos="720"/>
        </w:tabs>
        <w:ind w:left="720" w:hanging="360"/>
      </w:pPr>
    </w:lvl>
    <w:lvl w:ilvl="1" w:tplc="1E1EE492" w:tentative="1">
      <w:start w:val="1"/>
      <w:numFmt w:val="decimal"/>
      <w:lvlText w:val="%2."/>
      <w:lvlJc w:val="left"/>
      <w:pPr>
        <w:tabs>
          <w:tab w:val="num" w:pos="1440"/>
        </w:tabs>
        <w:ind w:left="1440" w:hanging="360"/>
      </w:pPr>
    </w:lvl>
    <w:lvl w:ilvl="2" w:tplc="3FB6A34C" w:tentative="1">
      <w:start w:val="1"/>
      <w:numFmt w:val="decimal"/>
      <w:lvlText w:val="%3."/>
      <w:lvlJc w:val="left"/>
      <w:pPr>
        <w:tabs>
          <w:tab w:val="num" w:pos="2160"/>
        </w:tabs>
        <w:ind w:left="2160" w:hanging="360"/>
      </w:pPr>
    </w:lvl>
    <w:lvl w:ilvl="3" w:tplc="2B6AF114" w:tentative="1">
      <w:start w:val="1"/>
      <w:numFmt w:val="decimal"/>
      <w:lvlText w:val="%4."/>
      <w:lvlJc w:val="left"/>
      <w:pPr>
        <w:tabs>
          <w:tab w:val="num" w:pos="2880"/>
        </w:tabs>
        <w:ind w:left="2880" w:hanging="360"/>
      </w:pPr>
    </w:lvl>
    <w:lvl w:ilvl="4" w:tplc="4022BD68" w:tentative="1">
      <w:start w:val="1"/>
      <w:numFmt w:val="decimal"/>
      <w:lvlText w:val="%5."/>
      <w:lvlJc w:val="left"/>
      <w:pPr>
        <w:tabs>
          <w:tab w:val="num" w:pos="3600"/>
        </w:tabs>
        <w:ind w:left="3600" w:hanging="360"/>
      </w:pPr>
    </w:lvl>
    <w:lvl w:ilvl="5" w:tplc="DD22E6E8" w:tentative="1">
      <w:start w:val="1"/>
      <w:numFmt w:val="decimal"/>
      <w:lvlText w:val="%6."/>
      <w:lvlJc w:val="left"/>
      <w:pPr>
        <w:tabs>
          <w:tab w:val="num" w:pos="4320"/>
        </w:tabs>
        <w:ind w:left="4320" w:hanging="360"/>
      </w:pPr>
    </w:lvl>
    <w:lvl w:ilvl="6" w:tplc="10169A0E" w:tentative="1">
      <w:start w:val="1"/>
      <w:numFmt w:val="decimal"/>
      <w:lvlText w:val="%7."/>
      <w:lvlJc w:val="left"/>
      <w:pPr>
        <w:tabs>
          <w:tab w:val="num" w:pos="5040"/>
        </w:tabs>
        <w:ind w:left="5040" w:hanging="360"/>
      </w:pPr>
    </w:lvl>
    <w:lvl w:ilvl="7" w:tplc="775207C6" w:tentative="1">
      <w:start w:val="1"/>
      <w:numFmt w:val="decimal"/>
      <w:lvlText w:val="%8."/>
      <w:lvlJc w:val="left"/>
      <w:pPr>
        <w:tabs>
          <w:tab w:val="num" w:pos="5760"/>
        </w:tabs>
        <w:ind w:left="5760" w:hanging="360"/>
      </w:pPr>
    </w:lvl>
    <w:lvl w:ilvl="8" w:tplc="AD38CB96" w:tentative="1">
      <w:start w:val="1"/>
      <w:numFmt w:val="decimal"/>
      <w:lvlText w:val="%9."/>
      <w:lvlJc w:val="left"/>
      <w:pPr>
        <w:tabs>
          <w:tab w:val="num" w:pos="6480"/>
        </w:tabs>
        <w:ind w:left="6480" w:hanging="360"/>
      </w:pPr>
    </w:lvl>
  </w:abstractNum>
  <w:abstractNum w:abstractNumId="10" w15:restartNumberingAfterBreak="0">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BFC224A"/>
    <w:multiLevelType w:val="multilevel"/>
    <w:tmpl w:val="361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A3459"/>
    <w:multiLevelType w:val="multilevel"/>
    <w:tmpl w:val="E842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2783087"/>
    <w:multiLevelType w:val="multilevel"/>
    <w:tmpl w:val="9DC63C5A"/>
    <w:numStyleLink w:val="Style1"/>
  </w:abstractNum>
  <w:abstractNum w:abstractNumId="18" w15:restartNumberingAfterBreak="0">
    <w:nsid w:val="731A71E3"/>
    <w:multiLevelType w:val="multilevel"/>
    <w:tmpl w:val="B9CE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6B1A05"/>
    <w:multiLevelType w:val="hybridMultilevel"/>
    <w:tmpl w:val="D328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0"/>
  </w:num>
  <w:num w:numId="5">
    <w:abstractNumId w:val="10"/>
  </w:num>
  <w:num w:numId="6">
    <w:abstractNumId w:val="10"/>
  </w:num>
  <w:num w:numId="7">
    <w:abstractNumId w:val="10"/>
  </w:num>
  <w:num w:numId="8">
    <w:abstractNumId w:val="11"/>
  </w:num>
  <w:num w:numId="9">
    <w:abstractNumId w:val="16"/>
  </w:num>
  <w:num w:numId="10">
    <w:abstractNumId w:val="8"/>
  </w:num>
  <w:num w:numId="11">
    <w:abstractNumId w:val="3"/>
  </w:num>
  <w:num w:numId="12">
    <w:abstractNumId w:val="0"/>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lvlOverride w:ilvl="0">
      <w:lvl w:ilvl="0">
        <w:start w:val="1"/>
        <w:numFmt w:val="decimal"/>
        <w:lvlText w:val="%1."/>
        <w:legacy w:legacy="1" w:legacySpace="0" w:legacyIndent="360"/>
        <w:lvlJc w:val="left"/>
        <w:pPr>
          <w:ind w:left="360" w:hanging="360"/>
        </w:pPr>
      </w:lvl>
    </w:lvlOverride>
  </w:num>
  <w:num w:numId="25">
    <w:abstractNumId w:val="10"/>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1"/>
  </w:num>
  <w:num w:numId="32">
    <w:abstractNumId w:val="18"/>
    <w:lvlOverride w:ilvl="0">
      <w:lvl w:ilvl="0">
        <w:numFmt w:val="upperRoman"/>
        <w:lvlText w:val="%1."/>
        <w:lvlJc w:val="right"/>
      </w:lvl>
    </w:lvlOverride>
  </w:num>
  <w:num w:numId="33">
    <w:abstractNumId w:val="5"/>
  </w:num>
  <w:num w:numId="34">
    <w:abstractNumId w:val="9"/>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B4"/>
    <w:rsid w:val="0002018D"/>
    <w:rsid w:val="00027474"/>
    <w:rsid w:val="00043D61"/>
    <w:rsid w:val="00047C58"/>
    <w:rsid w:val="00060FB4"/>
    <w:rsid w:val="000651A2"/>
    <w:rsid w:val="000666D0"/>
    <w:rsid w:val="000856CF"/>
    <w:rsid w:val="000977B9"/>
    <w:rsid w:val="000A089C"/>
    <w:rsid w:val="000A2A08"/>
    <w:rsid w:val="000A4DCA"/>
    <w:rsid w:val="000D4245"/>
    <w:rsid w:val="000D4B53"/>
    <w:rsid w:val="000D61AF"/>
    <w:rsid w:val="00123512"/>
    <w:rsid w:val="00127AD8"/>
    <w:rsid w:val="00160A14"/>
    <w:rsid w:val="00167A01"/>
    <w:rsid w:val="00176EBB"/>
    <w:rsid w:val="00181E56"/>
    <w:rsid w:val="001935B7"/>
    <w:rsid w:val="001A6AE6"/>
    <w:rsid w:val="001C4487"/>
    <w:rsid w:val="001C68CA"/>
    <w:rsid w:val="001F7F7B"/>
    <w:rsid w:val="00203FB0"/>
    <w:rsid w:val="0022640D"/>
    <w:rsid w:val="002467E4"/>
    <w:rsid w:val="002626B4"/>
    <w:rsid w:val="0027460C"/>
    <w:rsid w:val="002A1A5F"/>
    <w:rsid w:val="002A4B58"/>
    <w:rsid w:val="002B2E67"/>
    <w:rsid w:val="002F60E3"/>
    <w:rsid w:val="00306305"/>
    <w:rsid w:val="0033157C"/>
    <w:rsid w:val="00355811"/>
    <w:rsid w:val="003679AF"/>
    <w:rsid w:val="003750E7"/>
    <w:rsid w:val="0038183C"/>
    <w:rsid w:val="00394D2C"/>
    <w:rsid w:val="0039666C"/>
    <w:rsid w:val="003B0A1F"/>
    <w:rsid w:val="00410B40"/>
    <w:rsid w:val="004139A6"/>
    <w:rsid w:val="004423F3"/>
    <w:rsid w:val="00446BB7"/>
    <w:rsid w:val="00446CF4"/>
    <w:rsid w:val="004918DE"/>
    <w:rsid w:val="004A3A6D"/>
    <w:rsid w:val="004A50C0"/>
    <w:rsid w:val="004B5063"/>
    <w:rsid w:val="004B7C8F"/>
    <w:rsid w:val="004C62CB"/>
    <w:rsid w:val="004D32F4"/>
    <w:rsid w:val="005000A9"/>
    <w:rsid w:val="00510751"/>
    <w:rsid w:val="005213C6"/>
    <w:rsid w:val="00536102"/>
    <w:rsid w:val="00537070"/>
    <w:rsid w:val="00551243"/>
    <w:rsid w:val="00570ED2"/>
    <w:rsid w:val="00570F43"/>
    <w:rsid w:val="00580D0F"/>
    <w:rsid w:val="00590B92"/>
    <w:rsid w:val="00591A59"/>
    <w:rsid w:val="005D2C7D"/>
    <w:rsid w:val="00606C75"/>
    <w:rsid w:val="00611BC2"/>
    <w:rsid w:val="006646AA"/>
    <w:rsid w:val="00671031"/>
    <w:rsid w:val="006751CA"/>
    <w:rsid w:val="00675401"/>
    <w:rsid w:val="00682532"/>
    <w:rsid w:val="006873F6"/>
    <w:rsid w:val="006910C8"/>
    <w:rsid w:val="0069406D"/>
    <w:rsid w:val="006959BE"/>
    <w:rsid w:val="006A529A"/>
    <w:rsid w:val="006B7097"/>
    <w:rsid w:val="006D081B"/>
    <w:rsid w:val="006D4509"/>
    <w:rsid w:val="006F75D3"/>
    <w:rsid w:val="00706A27"/>
    <w:rsid w:val="00722274"/>
    <w:rsid w:val="00743643"/>
    <w:rsid w:val="00755665"/>
    <w:rsid w:val="00757A48"/>
    <w:rsid w:val="00770028"/>
    <w:rsid w:val="00794CF7"/>
    <w:rsid w:val="007960EB"/>
    <w:rsid w:val="007A0DB9"/>
    <w:rsid w:val="007A5A95"/>
    <w:rsid w:val="007B71D0"/>
    <w:rsid w:val="007C0D24"/>
    <w:rsid w:val="007C426A"/>
    <w:rsid w:val="007D1AAE"/>
    <w:rsid w:val="007D5F01"/>
    <w:rsid w:val="007F47D7"/>
    <w:rsid w:val="00810634"/>
    <w:rsid w:val="008126F2"/>
    <w:rsid w:val="008175D0"/>
    <w:rsid w:val="00821592"/>
    <w:rsid w:val="00845ED8"/>
    <w:rsid w:val="008507DD"/>
    <w:rsid w:val="00854D03"/>
    <w:rsid w:val="0088220A"/>
    <w:rsid w:val="008D48FE"/>
    <w:rsid w:val="008D68F9"/>
    <w:rsid w:val="008D7B4B"/>
    <w:rsid w:val="00927FA5"/>
    <w:rsid w:val="00944745"/>
    <w:rsid w:val="009757DC"/>
    <w:rsid w:val="009B357A"/>
    <w:rsid w:val="009B78B8"/>
    <w:rsid w:val="009C207B"/>
    <w:rsid w:val="009E538F"/>
    <w:rsid w:val="009F5769"/>
    <w:rsid w:val="00A211EA"/>
    <w:rsid w:val="00A23DD1"/>
    <w:rsid w:val="00A305EE"/>
    <w:rsid w:val="00A41EF4"/>
    <w:rsid w:val="00A533A8"/>
    <w:rsid w:val="00A72048"/>
    <w:rsid w:val="00A87F85"/>
    <w:rsid w:val="00A93E05"/>
    <w:rsid w:val="00A95350"/>
    <w:rsid w:val="00AC5F16"/>
    <w:rsid w:val="00AC70AA"/>
    <w:rsid w:val="00AC7C56"/>
    <w:rsid w:val="00AD0577"/>
    <w:rsid w:val="00AD0C3C"/>
    <w:rsid w:val="00AD159E"/>
    <w:rsid w:val="00B02205"/>
    <w:rsid w:val="00B110E5"/>
    <w:rsid w:val="00B1169C"/>
    <w:rsid w:val="00B306B1"/>
    <w:rsid w:val="00B3615E"/>
    <w:rsid w:val="00BC7285"/>
    <w:rsid w:val="00BD14CB"/>
    <w:rsid w:val="00BD38FB"/>
    <w:rsid w:val="00C11F9F"/>
    <w:rsid w:val="00C126F2"/>
    <w:rsid w:val="00C1604A"/>
    <w:rsid w:val="00C16320"/>
    <w:rsid w:val="00C2420A"/>
    <w:rsid w:val="00C30CEA"/>
    <w:rsid w:val="00C345A2"/>
    <w:rsid w:val="00C65E33"/>
    <w:rsid w:val="00C80A3A"/>
    <w:rsid w:val="00CB1CC2"/>
    <w:rsid w:val="00CB3E9F"/>
    <w:rsid w:val="00CF41BD"/>
    <w:rsid w:val="00D001D1"/>
    <w:rsid w:val="00D071D6"/>
    <w:rsid w:val="00D506AD"/>
    <w:rsid w:val="00D61ECA"/>
    <w:rsid w:val="00D62D11"/>
    <w:rsid w:val="00D6321E"/>
    <w:rsid w:val="00DA5792"/>
    <w:rsid w:val="00DD38B6"/>
    <w:rsid w:val="00E04D7A"/>
    <w:rsid w:val="00E20689"/>
    <w:rsid w:val="00E65FFC"/>
    <w:rsid w:val="00E931F7"/>
    <w:rsid w:val="00EB40F7"/>
    <w:rsid w:val="00EC6AA6"/>
    <w:rsid w:val="00F00753"/>
    <w:rsid w:val="00F0276D"/>
    <w:rsid w:val="00F077D7"/>
    <w:rsid w:val="00F22059"/>
    <w:rsid w:val="00F27B2E"/>
    <w:rsid w:val="00F4024E"/>
    <w:rsid w:val="00F57AEA"/>
    <w:rsid w:val="00F96EEF"/>
    <w:rsid w:val="00FA748B"/>
    <w:rsid w:val="00FC2C81"/>
    <w:rsid w:val="00FE0211"/>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23670"/>
  <w15:docId w15:val="{E1AC29AC-7549-411F-A8CB-B7CE43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paragraph" w:styleId="ListParagraph">
    <w:name w:val="List Paragraph"/>
    <w:basedOn w:val="Normal"/>
    <w:uiPriority w:val="34"/>
    <w:qFormat/>
    <w:rsid w:val="00EB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fn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sl.gov.lk/pics_n_docs/09_lr/_docs/licensing/bsd_licens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t.gov.lk/caseStudie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so.org/obp/ui/" TargetMode="External"/><Relationship Id="rId4" Type="http://schemas.openxmlformats.org/officeDocument/2006/relationships/settings" Target="settings.xml"/><Relationship Id="rId9" Type="http://schemas.openxmlformats.org/officeDocument/2006/relationships/hyperlink" Target="http://www.statistics.gov.lk/ComputerLiterarcy/BuletinComputerLitera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6C3F-6C06-40C8-8181-C1B6253B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Gayani Hurulle</cp:lastModifiedBy>
  <cp:revision>2</cp:revision>
  <dcterms:created xsi:type="dcterms:W3CDTF">2015-09-28T07:20:00Z</dcterms:created>
  <dcterms:modified xsi:type="dcterms:W3CDTF">2015-09-28T07:20:00Z</dcterms:modified>
</cp:coreProperties>
</file>