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F1" w:rsidRDefault="008663DE"/>
    <w:p w:rsidR="00B31CA8" w:rsidRDefault="00B31CA8" w:rsidP="00B31CA8">
      <w:pPr>
        <w:pStyle w:val="Title"/>
      </w:pPr>
      <w:r>
        <w:t>Indicative questions for Consumer Forum Panel</w:t>
      </w:r>
    </w:p>
    <w:p w:rsidR="00B31CA8" w:rsidRDefault="00B31CA8" w:rsidP="00B31CA8"/>
    <w:p w:rsidR="00152F45" w:rsidRDefault="00152F45" w:rsidP="00152F45">
      <w:pPr>
        <w:pStyle w:val="ListParagraph"/>
        <w:numPr>
          <w:ilvl w:val="0"/>
          <w:numId w:val="1"/>
        </w:numPr>
      </w:pPr>
      <w:r>
        <w:t>It is said that yesterday w</w:t>
      </w:r>
      <w:r w:rsidR="00B31CA8">
        <w:t>e experienced the longest unplanned country-wide outage since 1996</w:t>
      </w:r>
      <w:r>
        <w:t xml:space="preserve">.  Very clearly the emphasis must be on remedying the immediate problem and ensuring that recurrences are avoided.  However, we need to examine what this means to consumers.  In 2004, </w:t>
      </w:r>
      <w:proofErr w:type="spellStart"/>
      <w:r>
        <w:t>Wijayatunge</w:t>
      </w:r>
      <w:proofErr w:type="spellEnd"/>
      <w:r>
        <w:t xml:space="preserve"> and </w:t>
      </w:r>
      <w:proofErr w:type="spellStart"/>
      <w:r>
        <w:t>Jayalath</w:t>
      </w:r>
      <w:proofErr w:type="spellEnd"/>
      <w:r>
        <w:t xml:space="preserve"> concluded that “</w:t>
      </w:r>
      <w:r w:rsidRPr="00152F45">
        <w:t>On average, these values for planned and unplanned outages are US$ 0.66 and US$ 1.08 per kW h of energy loss, respectively.</w:t>
      </w:r>
      <w:r>
        <w:t xml:space="preserve">” </w:t>
      </w:r>
      <w:hyperlink r:id="rId5" w:history="1">
        <w:r w:rsidRPr="00C56893">
          <w:rPr>
            <w:rStyle w:val="Hyperlink"/>
          </w:rPr>
          <w:t>http://dl.lib.mrt.ac.lk/handle/123/8650</w:t>
        </w:r>
      </w:hyperlink>
      <w:r>
        <w:t xml:space="preserve"> .  While there may be debate about the actual losses and methodologies, we could agree that </w:t>
      </w:r>
      <w:r w:rsidR="00A37695">
        <w:t>the impacts of planned and unplanned outages are different, and that those from the former are higher.</w:t>
      </w:r>
    </w:p>
    <w:p w:rsidR="00A37695" w:rsidRDefault="00A37695" w:rsidP="00A37695">
      <w:pPr>
        <w:pStyle w:val="ListParagraph"/>
        <w:numPr>
          <w:ilvl w:val="1"/>
          <w:numId w:val="1"/>
        </w:numPr>
      </w:pPr>
      <w:r>
        <w:t>Do the PUCSL and the licensees have different approaches to planned and unplanned outages?  Can you spell them out?</w:t>
      </w:r>
    </w:p>
    <w:p w:rsidR="00A37695" w:rsidRDefault="00A37695" w:rsidP="00A37695">
      <w:pPr>
        <w:pStyle w:val="ListParagraph"/>
        <w:numPr>
          <w:ilvl w:val="1"/>
          <w:numId w:val="1"/>
        </w:numPr>
      </w:pPr>
      <w:r>
        <w:t>Based on the above answer, what are the remedies available to a consumer who suffered documentable losses yesterday?</w:t>
      </w:r>
    </w:p>
    <w:p w:rsidR="00A37695" w:rsidRDefault="00A37695" w:rsidP="00A37695">
      <w:pPr>
        <w:pStyle w:val="ListParagraph"/>
        <w:numPr>
          <w:ilvl w:val="2"/>
          <w:numId w:val="1"/>
        </w:numPr>
      </w:pPr>
      <w:r>
        <w:t>Loss of business, for example in the case of a supplier of food/beauty care</w:t>
      </w:r>
    </w:p>
    <w:p w:rsidR="00A37695" w:rsidRDefault="00A37695" w:rsidP="00A37695">
      <w:pPr>
        <w:pStyle w:val="ListParagraph"/>
        <w:numPr>
          <w:ilvl w:val="2"/>
          <w:numId w:val="1"/>
        </w:numPr>
      </w:pPr>
      <w:r>
        <w:t>Loss caused by damage to equipment</w:t>
      </w:r>
    </w:p>
    <w:p w:rsidR="00A37695" w:rsidRDefault="00A37695" w:rsidP="00A37695">
      <w:pPr>
        <w:pStyle w:val="ListParagraph"/>
        <w:numPr>
          <w:ilvl w:val="2"/>
          <w:numId w:val="1"/>
        </w:numPr>
      </w:pPr>
      <w:r>
        <w:t>Disruption caused by inadequate/inaccurate information on restoration of supply</w:t>
      </w:r>
    </w:p>
    <w:p w:rsidR="00A37695" w:rsidRDefault="00A37695" w:rsidP="00A37695">
      <w:pPr>
        <w:pStyle w:val="ListParagraph"/>
        <w:numPr>
          <w:ilvl w:val="1"/>
          <w:numId w:val="1"/>
        </w:numPr>
      </w:pPr>
      <w:r>
        <w:t>Could you tell us how consumer and media inquiries were handled in the context of the outage?  It will be good if data can be provided.</w:t>
      </w:r>
    </w:p>
    <w:p w:rsidR="00A37695" w:rsidRDefault="00A37695" w:rsidP="00A37695">
      <w:pPr>
        <w:pStyle w:val="ListParagraph"/>
        <w:numPr>
          <w:ilvl w:val="1"/>
          <w:numId w:val="1"/>
        </w:numPr>
      </w:pPr>
      <w:r>
        <w:t xml:space="preserve">Do the distribution licensees have in place plans for dealing with media/consumers </w:t>
      </w:r>
      <w:r w:rsidR="00AB468C">
        <w:t>in such situations?</w:t>
      </w:r>
    </w:p>
    <w:p w:rsidR="00AB468C" w:rsidRDefault="00AB468C" w:rsidP="00A37695">
      <w:pPr>
        <w:pStyle w:val="ListParagraph"/>
        <w:numPr>
          <w:ilvl w:val="1"/>
          <w:numId w:val="1"/>
        </w:numPr>
      </w:pPr>
      <w:r>
        <w:t>The country-wide outage of 13 March was the third within a short time period.</w:t>
      </w:r>
    </w:p>
    <w:p w:rsidR="00AB468C" w:rsidRDefault="00AB468C" w:rsidP="00AB468C">
      <w:pPr>
        <w:pStyle w:val="ListParagraph"/>
        <w:numPr>
          <w:ilvl w:val="2"/>
          <w:numId w:val="1"/>
        </w:numPr>
      </w:pPr>
      <w:r>
        <w:t>What assessments were undertaken on the previous outages by the PUCSL?</w:t>
      </w:r>
    </w:p>
    <w:p w:rsidR="00AB468C" w:rsidRDefault="00AB468C" w:rsidP="00AB468C">
      <w:pPr>
        <w:pStyle w:val="ListParagraph"/>
        <w:numPr>
          <w:ilvl w:val="2"/>
          <w:numId w:val="1"/>
        </w:numPr>
      </w:pPr>
      <w:r>
        <w:t>What assessment were undertaken by the licensees?</w:t>
      </w:r>
    </w:p>
    <w:p w:rsidR="00AB468C" w:rsidRDefault="00AB468C" w:rsidP="00AB468C">
      <w:pPr>
        <w:pStyle w:val="ListParagraph"/>
        <w:numPr>
          <w:ilvl w:val="2"/>
          <w:numId w:val="1"/>
        </w:numPr>
      </w:pPr>
      <w:r>
        <w:t>Can you point to any actions taken on the basis of the lessons learned?</w:t>
      </w:r>
    </w:p>
    <w:p w:rsidR="00AB468C" w:rsidRDefault="00AB468C" w:rsidP="00AB468C">
      <w:pPr>
        <w:pStyle w:val="ListParagraph"/>
        <w:numPr>
          <w:ilvl w:val="0"/>
          <w:numId w:val="1"/>
        </w:numPr>
      </w:pPr>
      <w:r>
        <w:t xml:space="preserve">Can the licensees and the PUCSL provide an overview of the consumer complaints procedure, preferably with data?  </w:t>
      </w:r>
    </w:p>
    <w:p w:rsidR="00AB468C" w:rsidRDefault="00AB468C" w:rsidP="00AB468C">
      <w:pPr>
        <w:pStyle w:val="ListParagraph"/>
        <w:numPr>
          <w:ilvl w:val="1"/>
          <w:numId w:val="1"/>
        </w:numPr>
      </w:pPr>
      <w:r>
        <w:t>Taken individually, a complaint requires investigation and resolution.  Here, the performance indicators would be how long it takes to resolve complaints.  And data on this?</w:t>
      </w:r>
    </w:p>
    <w:p w:rsidR="00AB468C" w:rsidRDefault="00AB468C" w:rsidP="00AB468C">
      <w:pPr>
        <w:pStyle w:val="ListParagraph"/>
        <w:numPr>
          <w:ilvl w:val="1"/>
          <w:numId w:val="1"/>
        </w:numPr>
      </w:pPr>
      <w:r>
        <w:t>Taken collectively, complaints are a source of valuable feedback.  Do the licensees and the PUCSL undertaken any analysis of the complaints?</w:t>
      </w:r>
    </w:p>
    <w:p w:rsidR="00AB468C" w:rsidRDefault="008663DE" w:rsidP="00AB468C">
      <w:pPr>
        <w:pStyle w:val="ListParagraph"/>
        <w:numPr>
          <w:ilvl w:val="0"/>
          <w:numId w:val="1"/>
        </w:numPr>
      </w:pPr>
      <w:r>
        <w:t>What are the benefits to consumers from the Time of Use tariff?</w:t>
      </w:r>
    </w:p>
    <w:p w:rsidR="008663DE" w:rsidRDefault="008663DE" w:rsidP="008663DE">
      <w:pPr>
        <w:pStyle w:val="ListParagraph"/>
        <w:numPr>
          <w:ilvl w:val="1"/>
          <w:numId w:val="1"/>
        </w:numPr>
      </w:pPr>
      <w:r>
        <w:t>What has been the take up?</w:t>
      </w:r>
    </w:p>
    <w:p w:rsidR="008663DE" w:rsidRDefault="008663DE" w:rsidP="008663DE">
      <w:pPr>
        <w:pStyle w:val="ListParagraph"/>
        <w:numPr>
          <w:ilvl w:val="1"/>
          <w:numId w:val="1"/>
        </w:numPr>
      </w:pPr>
      <w:r>
        <w:t>What has been done to educate consumers about the TOU tariff?</w:t>
      </w:r>
    </w:p>
    <w:p w:rsidR="008663DE" w:rsidRPr="00B31CA8" w:rsidRDefault="008663DE" w:rsidP="00DC47CF">
      <w:pPr>
        <w:pStyle w:val="ListParagraph"/>
        <w:numPr>
          <w:ilvl w:val="0"/>
          <w:numId w:val="1"/>
        </w:numPr>
      </w:pPr>
      <w:r>
        <w:t>Consumers experience many difficulties related to ownership changes and wayleaves.  What has been to reduce these difficulties?</w:t>
      </w:r>
      <w:bookmarkStart w:id="0" w:name="_GoBack"/>
      <w:bookmarkEnd w:id="0"/>
    </w:p>
    <w:sectPr w:rsidR="008663DE" w:rsidRPr="00B31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2439E"/>
    <w:multiLevelType w:val="multilevel"/>
    <w:tmpl w:val="9914068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A8"/>
    <w:rsid w:val="00152F45"/>
    <w:rsid w:val="0066176D"/>
    <w:rsid w:val="008663DE"/>
    <w:rsid w:val="00A37695"/>
    <w:rsid w:val="00AB468C"/>
    <w:rsid w:val="00B31CA8"/>
    <w:rsid w:val="00B8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28311-A0A2-4CDE-AD84-9EF31588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1C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1C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52F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2F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l.lib.mrt.ac.lk/handle/123/86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Samarajiva</dc:creator>
  <cp:keywords/>
  <dc:description/>
  <cp:lastModifiedBy>Rohan Samarajiva</cp:lastModifiedBy>
  <cp:revision>1</cp:revision>
  <dcterms:created xsi:type="dcterms:W3CDTF">2016-03-14T06:42:00Z</dcterms:created>
  <dcterms:modified xsi:type="dcterms:W3CDTF">2016-03-14T07:43:00Z</dcterms:modified>
</cp:coreProperties>
</file>