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61D1C" w14:textId="77777777" w:rsidR="005D2133" w:rsidRPr="005966A7" w:rsidRDefault="005D2133" w:rsidP="005D2133">
      <w:pPr>
        <w:spacing w:after="0" w:line="240" w:lineRule="auto"/>
        <w:jc w:val="center"/>
        <w:rPr>
          <w:rFonts w:eastAsia="Times New Roman" w:cstheme="minorHAnsi"/>
          <w:b/>
          <w:bCs/>
        </w:rPr>
      </w:pPr>
      <w:proofErr w:type="spellStart"/>
      <w:r w:rsidRPr="005966A7">
        <w:rPr>
          <w:rFonts w:eastAsia="Times New Roman" w:cstheme="minorHAnsi"/>
          <w:b/>
          <w:bCs/>
        </w:rPr>
        <w:t>Sujata</w:t>
      </w:r>
      <w:proofErr w:type="spellEnd"/>
      <w:r w:rsidRPr="005966A7">
        <w:rPr>
          <w:rFonts w:eastAsia="Times New Roman" w:cstheme="minorHAnsi"/>
          <w:b/>
          <w:bCs/>
        </w:rPr>
        <w:t xml:space="preserve"> N </w:t>
      </w:r>
      <w:proofErr w:type="spellStart"/>
      <w:r w:rsidRPr="005966A7">
        <w:rPr>
          <w:rFonts w:eastAsia="Times New Roman" w:cstheme="minorHAnsi"/>
          <w:b/>
          <w:bCs/>
        </w:rPr>
        <w:t>Gamage</w:t>
      </w:r>
      <w:proofErr w:type="spellEnd"/>
    </w:p>
    <w:p w14:paraId="7F97A531" w14:textId="77777777" w:rsidR="005D2133" w:rsidRPr="005966A7" w:rsidRDefault="005D2133" w:rsidP="005D2133">
      <w:pPr>
        <w:spacing w:after="0" w:line="240" w:lineRule="auto"/>
        <w:jc w:val="center"/>
        <w:rPr>
          <w:rFonts w:eastAsia="Times New Roman" w:cstheme="minorHAnsi"/>
        </w:rPr>
      </w:pPr>
      <w:r w:rsidRPr="005966A7">
        <w:rPr>
          <w:rFonts w:eastAsia="Times New Roman" w:cstheme="minorHAnsi"/>
        </w:rPr>
        <w:t>12, Balcombe Place, Colombo 00800 Sri Lanka</w:t>
      </w:r>
    </w:p>
    <w:p w14:paraId="77A949D3" w14:textId="77777777" w:rsidR="005D2133" w:rsidRPr="005966A7" w:rsidRDefault="005D2133" w:rsidP="005D2133">
      <w:pPr>
        <w:spacing w:after="0" w:line="240" w:lineRule="auto"/>
        <w:jc w:val="center"/>
        <w:rPr>
          <w:rFonts w:eastAsia="Times New Roman" w:cstheme="minorHAnsi"/>
        </w:rPr>
      </w:pPr>
      <w:r w:rsidRPr="005966A7">
        <w:rPr>
          <w:rFonts w:eastAsia="Times New Roman" w:cstheme="minorHAnsi"/>
        </w:rPr>
        <w:t>Tel: +94 77 774 8470 Fax: +94 11 267 5212 Email: sujatagamage@yahoo.com</w:t>
      </w:r>
    </w:p>
    <w:p w14:paraId="096ACA6E" w14:textId="77777777" w:rsidR="00C049D3" w:rsidRPr="005966A7" w:rsidRDefault="00C049D3" w:rsidP="00C049D3">
      <w:pPr>
        <w:jc w:val="both"/>
      </w:pPr>
    </w:p>
    <w:p w14:paraId="1707E96E" w14:textId="28F40A9B" w:rsidR="0053462F" w:rsidRPr="005966A7" w:rsidRDefault="0053462F" w:rsidP="0053462F">
      <w:pPr>
        <w:spacing w:after="0" w:line="240" w:lineRule="auto"/>
        <w:jc w:val="both"/>
      </w:pPr>
      <w:proofErr w:type="spellStart"/>
      <w:r w:rsidRPr="005966A7">
        <w:t>Sujata</w:t>
      </w:r>
      <w:proofErr w:type="spellEnd"/>
      <w:r w:rsidRPr="005966A7">
        <w:t xml:space="preserve"> specializes in </w:t>
      </w:r>
      <w:r w:rsidR="004E017A">
        <w:t xml:space="preserve">planning, evaluation and capacity building </w:t>
      </w:r>
      <w:r w:rsidRPr="005966A7">
        <w:t xml:space="preserve">for public policy </w:t>
      </w:r>
      <w:r w:rsidR="004E017A">
        <w:t xml:space="preserve">using data analytics, </w:t>
      </w:r>
      <w:r w:rsidRPr="005966A7">
        <w:t>institutional research, performan</w:t>
      </w:r>
      <w:r w:rsidR="004E017A">
        <w:t xml:space="preserve">ce evaluations, scoping studies, </w:t>
      </w:r>
      <w:r w:rsidRPr="005966A7">
        <w:t>systematic reviews</w:t>
      </w:r>
      <w:r w:rsidR="004E017A">
        <w:t>,</w:t>
      </w:r>
      <w:r w:rsidRPr="005966A7">
        <w:t xml:space="preserve"> statistical methods and simulations, with a focus on education and training, ICT in education, research, research networks and public sector performance. She is currently the Team Leader of the Human Capital Research Program at </w:t>
      </w:r>
      <w:proofErr w:type="spellStart"/>
      <w:proofErr w:type="gramStart"/>
      <w:r w:rsidRPr="005966A7">
        <w:t>LIRNEasia</w:t>
      </w:r>
      <w:proofErr w:type="spellEnd"/>
      <w:r w:rsidRPr="005966A7">
        <w:t>,</w:t>
      </w:r>
      <w:proofErr w:type="gramEnd"/>
      <w:r w:rsidRPr="005966A7">
        <w:t xml:space="preserve"> a regional think tank based In Colombo, Sri Lanka.</w:t>
      </w:r>
    </w:p>
    <w:p w14:paraId="2592DC28" w14:textId="77777777" w:rsidR="0053462F" w:rsidRPr="005966A7" w:rsidRDefault="0053462F" w:rsidP="0053462F">
      <w:pPr>
        <w:autoSpaceDE w:val="0"/>
        <w:autoSpaceDN w:val="0"/>
        <w:adjustRightInd w:val="0"/>
        <w:spacing w:after="0" w:line="240" w:lineRule="auto"/>
        <w:jc w:val="both"/>
        <w:rPr>
          <w:rFonts w:cstheme="minorHAnsi"/>
          <w:color w:val="000000"/>
        </w:rPr>
      </w:pPr>
    </w:p>
    <w:p w14:paraId="25ACD476" w14:textId="68BFADB8" w:rsidR="001F7876" w:rsidRDefault="001F7876" w:rsidP="0053462F">
      <w:pPr>
        <w:autoSpaceDE w:val="0"/>
        <w:autoSpaceDN w:val="0"/>
        <w:adjustRightInd w:val="0"/>
        <w:spacing w:after="0" w:line="240" w:lineRule="auto"/>
        <w:jc w:val="both"/>
        <w:rPr>
          <w:rFonts w:cstheme="minorHAnsi"/>
          <w:color w:val="000000"/>
        </w:rPr>
      </w:pPr>
      <w:r>
        <w:rPr>
          <w:rFonts w:cstheme="minorHAnsi"/>
          <w:color w:val="000000"/>
        </w:rPr>
        <w:t xml:space="preserve">Her recent research </w:t>
      </w:r>
      <w:r w:rsidR="00356C63">
        <w:rPr>
          <w:rFonts w:cstheme="minorHAnsi"/>
          <w:color w:val="000000"/>
        </w:rPr>
        <w:t>includes</w:t>
      </w:r>
      <w:r>
        <w:rPr>
          <w:rFonts w:cstheme="minorHAnsi"/>
          <w:color w:val="000000"/>
        </w:rPr>
        <w:t xml:space="preserve"> </w:t>
      </w:r>
      <w:r w:rsidR="001B285A">
        <w:rPr>
          <w:rFonts w:cstheme="minorHAnsi"/>
          <w:color w:val="000000"/>
        </w:rPr>
        <w:t xml:space="preserve">(1) </w:t>
      </w:r>
      <w:r>
        <w:rPr>
          <w:rFonts w:cstheme="minorHAnsi"/>
          <w:color w:val="000000"/>
        </w:rPr>
        <w:t xml:space="preserve">open data for transparency in electoral </w:t>
      </w:r>
      <w:r w:rsidR="001B285A">
        <w:rPr>
          <w:rFonts w:cstheme="minorHAnsi"/>
          <w:color w:val="000000"/>
        </w:rPr>
        <w:t xml:space="preserve">demarcations (2) </w:t>
      </w:r>
      <w:r w:rsidR="00F5039F">
        <w:rPr>
          <w:rFonts w:cstheme="minorHAnsi"/>
          <w:color w:val="000000"/>
        </w:rPr>
        <w:t>Indicators of w</w:t>
      </w:r>
      <w:r w:rsidR="00356C63">
        <w:rPr>
          <w:rFonts w:cstheme="minorHAnsi"/>
          <w:color w:val="000000"/>
        </w:rPr>
        <w:t xml:space="preserve">orkforce readiness for </w:t>
      </w:r>
      <w:r w:rsidR="00F5039F">
        <w:rPr>
          <w:rFonts w:cstheme="minorHAnsi"/>
          <w:color w:val="000000"/>
        </w:rPr>
        <w:t>the 21</w:t>
      </w:r>
      <w:r w:rsidR="00F5039F" w:rsidRPr="00F5039F">
        <w:rPr>
          <w:rFonts w:cstheme="minorHAnsi"/>
          <w:color w:val="000000"/>
          <w:vertAlign w:val="superscript"/>
        </w:rPr>
        <w:t>st</w:t>
      </w:r>
      <w:r w:rsidR="00F5039F">
        <w:rPr>
          <w:rFonts w:cstheme="minorHAnsi"/>
          <w:color w:val="000000"/>
        </w:rPr>
        <w:t xml:space="preserve"> century in the context of </w:t>
      </w:r>
      <w:r w:rsidR="00356C63">
        <w:rPr>
          <w:rFonts w:cstheme="minorHAnsi"/>
          <w:color w:val="000000"/>
        </w:rPr>
        <w:t xml:space="preserve">ICT-enabled freelance </w:t>
      </w:r>
      <w:r w:rsidR="001B285A">
        <w:rPr>
          <w:rFonts w:cstheme="minorHAnsi"/>
          <w:color w:val="000000"/>
        </w:rPr>
        <w:t xml:space="preserve">work (3) </w:t>
      </w:r>
      <w:r w:rsidR="00F5039F">
        <w:rPr>
          <w:rFonts w:cstheme="minorHAnsi"/>
          <w:color w:val="000000"/>
        </w:rPr>
        <w:t xml:space="preserve">ICT for </w:t>
      </w:r>
      <w:r w:rsidR="00356C63">
        <w:rPr>
          <w:rFonts w:cstheme="minorHAnsi"/>
          <w:color w:val="000000"/>
        </w:rPr>
        <w:t xml:space="preserve">development </w:t>
      </w:r>
      <w:r w:rsidR="00356C63" w:rsidRPr="00356C63">
        <w:rPr>
          <w:rFonts w:cstheme="minorHAnsi"/>
          <w:color w:val="000000"/>
        </w:rPr>
        <w:t>education at institutions of higher learning in Asia</w:t>
      </w:r>
      <w:r w:rsidR="00356C63">
        <w:rPr>
          <w:rFonts w:cstheme="minorHAnsi"/>
          <w:color w:val="000000"/>
        </w:rPr>
        <w:t>,</w:t>
      </w:r>
      <w:r w:rsidR="004E017A">
        <w:rPr>
          <w:rFonts w:cstheme="minorHAnsi"/>
          <w:color w:val="000000"/>
        </w:rPr>
        <w:t xml:space="preserve"> and </w:t>
      </w:r>
      <w:r w:rsidR="001B285A">
        <w:rPr>
          <w:rFonts w:cstheme="minorHAnsi"/>
          <w:color w:val="000000"/>
        </w:rPr>
        <w:t xml:space="preserve">(4) </w:t>
      </w:r>
      <w:r w:rsidR="004E017A" w:rsidRPr="004E017A">
        <w:rPr>
          <w:rFonts w:cstheme="minorHAnsi"/>
          <w:color w:val="000000"/>
        </w:rPr>
        <w:t>Factors affecting the use of ICTs in the classroom by teachers</w:t>
      </w:r>
      <w:r w:rsidR="004E017A">
        <w:rPr>
          <w:rFonts w:cstheme="minorHAnsi"/>
          <w:color w:val="000000"/>
        </w:rPr>
        <w:t>.</w:t>
      </w:r>
    </w:p>
    <w:p w14:paraId="6B0A6EB1" w14:textId="77777777" w:rsidR="004E017A" w:rsidRDefault="004E017A" w:rsidP="0053462F">
      <w:pPr>
        <w:autoSpaceDE w:val="0"/>
        <w:autoSpaceDN w:val="0"/>
        <w:adjustRightInd w:val="0"/>
        <w:spacing w:after="0" w:line="240" w:lineRule="auto"/>
        <w:jc w:val="both"/>
        <w:rPr>
          <w:rFonts w:cstheme="minorHAnsi"/>
          <w:color w:val="000000"/>
        </w:rPr>
      </w:pPr>
    </w:p>
    <w:p w14:paraId="0E14B10B" w14:textId="32A26DC3" w:rsidR="0053462F" w:rsidRPr="005966A7" w:rsidRDefault="0053462F" w:rsidP="0053462F">
      <w:pPr>
        <w:autoSpaceDE w:val="0"/>
        <w:autoSpaceDN w:val="0"/>
        <w:adjustRightInd w:val="0"/>
        <w:spacing w:after="0" w:line="240" w:lineRule="auto"/>
        <w:jc w:val="both"/>
        <w:rPr>
          <w:rFonts w:cstheme="minorHAnsi"/>
          <w:color w:val="000000"/>
        </w:rPr>
      </w:pPr>
      <w:proofErr w:type="spellStart"/>
      <w:r w:rsidRPr="005966A7">
        <w:rPr>
          <w:rFonts w:cstheme="minorHAnsi"/>
          <w:color w:val="000000"/>
        </w:rPr>
        <w:t>Sujata’s</w:t>
      </w:r>
      <w:proofErr w:type="spellEnd"/>
      <w:r w:rsidRPr="005966A7">
        <w:rPr>
          <w:rFonts w:cstheme="minorHAnsi"/>
          <w:color w:val="000000"/>
        </w:rPr>
        <w:t xml:space="preserve"> public service work in recent times </w:t>
      </w:r>
      <w:r w:rsidR="008A3CCA" w:rsidRPr="005966A7">
        <w:rPr>
          <w:rFonts w:cstheme="minorHAnsi"/>
          <w:color w:val="000000"/>
        </w:rPr>
        <w:t>include</w:t>
      </w:r>
      <w:r w:rsidRPr="005966A7">
        <w:rPr>
          <w:rFonts w:cstheme="minorHAnsi"/>
          <w:color w:val="000000"/>
        </w:rPr>
        <w:t xml:space="preserve"> serving as</w:t>
      </w:r>
      <w:r w:rsidR="001F7876">
        <w:rPr>
          <w:rFonts w:cstheme="minorHAnsi"/>
          <w:color w:val="000000"/>
        </w:rPr>
        <w:t xml:space="preserve"> (1)</w:t>
      </w:r>
      <w:r w:rsidRPr="005966A7">
        <w:rPr>
          <w:rFonts w:cstheme="minorHAnsi"/>
          <w:color w:val="000000"/>
        </w:rPr>
        <w:t xml:space="preserve"> </w:t>
      </w:r>
      <w:r w:rsidR="005966A7" w:rsidRPr="005966A7">
        <w:rPr>
          <w:rFonts w:cstheme="minorHAnsi"/>
          <w:color w:val="000000"/>
        </w:rPr>
        <w:t>C</w:t>
      </w:r>
      <w:r w:rsidRPr="005966A7">
        <w:rPr>
          <w:rFonts w:cstheme="minorHAnsi"/>
          <w:color w:val="000000"/>
        </w:rPr>
        <w:t xml:space="preserve">onsultant to the Department of Elections with data and analysis in support </w:t>
      </w:r>
      <w:r w:rsidR="005966A7" w:rsidRPr="005966A7">
        <w:rPr>
          <w:rFonts w:cstheme="minorHAnsi"/>
          <w:color w:val="000000"/>
        </w:rPr>
        <w:t>of electoral reforms discourse in 2015</w:t>
      </w:r>
      <w:r w:rsidRPr="005966A7">
        <w:rPr>
          <w:rFonts w:cstheme="minorHAnsi"/>
          <w:color w:val="000000"/>
        </w:rPr>
        <w:t xml:space="preserve"> </w:t>
      </w:r>
      <w:r w:rsidR="001F7876">
        <w:rPr>
          <w:rFonts w:cstheme="minorHAnsi"/>
          <w:color w:val="000000"/>
        </w:rPr>
        <w:t>(2</w:t>
      </w:r>
      <w:r w:rsidR="005966A7" w:rsidRPr="005966A7">
        <w:rPr>
          <w:rFonts w:cstheme="minorHAnsi"/>
          <w:color w:val="000000"/>
        </w:rPr>
        <w:t>)</w:t>
      </w:r>
      <w:r w:rsidR="007F7014">
        <w:rPr>
          <w:rFonts w:cstheme="minorHAnsi"/>
          <w:color w:val="000000"/>
        </w:rPr>
        <w:t xml:space="preserve"> A</w:t>
      </w:r>
      <w:r w:rsidRPr="005966A7">
        <w:rPr>
          <w:rFonts w:cstheme="minorHAnsi"/>
          <w:color w:val="000000"/>
        </w:rPr>
        <w:t>dvisor on electoral reforms to the Forum of Minor Parties at the Steering Committee of the Constituent Assembly of the Parliament of Sri Lanka</w:t>
      </w:r>
      <w:r w:rsidR="005966A7" w:rsidRPr="005966A7">
        <w:rPr>
          <w:rFonts w:cstheme="minorHAnsi"/>
          <w:color w:val="000000"/>
        </w:rPr>
        <w:t xml:space="preserve"> from 2016- to date</w:t>
      </w:r>
      <w:r w:rsidR="001F7876">
        <w:rPr>
          <w:rFonts w:cstheme="minorHAnsi"/>
          <w:color w:val="000000"/>
        </w:rPr>
        <w:t xml:space="preserve">, (3) Member of </w:t>
      </w:r>
      <w:r w:rsidR="007F7014">
        <w:rPr>
          <w:rFonts w:cstheme="minorHAnsi"/>
          <w:color w:val="000000"/>
        </w:rPr>
        <w:t xml:space="preserve">the </w:t>
      </w:r>
      <w:r w:rsidR="007F7014" w:rsidRPr="007F7014">
        <w:rPr>
          <w:rFonts w:cstheme="minorHAnsi"/>
          <w:color w:val="000000"/>
        </w:rPr>
        <w:t>Committee of Experts to review examinations and evaluation system and roles and functions of</w:t>
      </w:r>
      <w:r w:rsidR="007F7014">
        <w:rPr>
          <w:rFonts w:cstheme="minorHAnsi"/>
          <w:color w:val="000000"/>
        </w:rPr>
        <w:t xml:space="preserve"> the Department of Examination of Sri Lanka.</w:t>
      </w:r>
    </w:p>
    <w:p w14:paraId="4AD8A38D" w14:textId="77777777" w:rsidR="0053462F" w:rsidRPr="005966A7" w:rsidRDefault="0053462F" w:rsidP="0053462F">
      <w:pPr>
        <w:autoSpaceDE w:val="0"/>
        <w:autoSpaceDN w:val="0"/>
        <w:adjustRightInd w:val="0"/>
        <w:spacing w:after="0" w:line="240" w:lineRule="auto"/>
        <w:jc w:val="both"/>
        <w:rPr>
          <w:rFonts w:cstheme="minorHAnsi"/>
          <w:color w:val="000000"/>
        </w:rPr>
      </w:pPr>
    </w:p>
    <w:p w14:paraId="740726AB" w14:textId="71780E73" w:rsidR="0053462F" w:rsidRPr="005966A7" w:rsidRDefault="0053462F" w:rsidP="0053462F">
      <w:pPr>
        <w:pStyle w:val="NormalWeb"/>
        <w:spacing w:before="0" w:beforeAutospacing="0" w:after="0" w:afterAutospacing="0"/>
        <w:jc w:val="both"/>
        <w:textAlignment w:val="baseline"/>
        <w:rPr>
          <w:rFonts w:asciiTheme="minorHAnsi" w:hAnsiTheme="minorHAnsi" w:cstheme="minorHAnsi"/>
          <w:color w:val="000000"/>
          <w:sz w:val="22"/>
          <w:szCs w:val="22"/>
        </w:rPr>
      </w:pPr>
      <w:r w:rsidRPr="005966A7">
        <w:rPr>
          <w:rFonts w:asciiTheme="minorHAnsi" w:hAnsiTheme="minorHAnsi" w:cstheme="minorHAnsi"/>
          <w:color w:val="000000"/>
          <w:sz w:val="22"/>
          <w:szCs w:val="22"/>
        </w:rPr>
        <w:t xml:space="preserve">In </w:t>
      </w:r>
      <w:r w:rsidR="001B285A">
        <w:rPr>
          <w:rFonts w:asciiTheme="minorHAnsi" w:hAnsiTheme="minorHAnsi" w:cstheme="minorHAnsi"/>
          <w:color w:val="000000"/>
          <w:sz w:val="22"/>
          <w:szCs w:val="22"/>
        </w:rPr>
        <w:t>a</w:t>
      </w:r>
      <w:bookmarkStart w:id="0" w:name="_GoBack"/>
      <w:bookmarkEnd w:id="0"/>
      <w:r w:rsidRPr="005966A7">
        <w:rPr>
          <w:rFonts w:asciiTheme="minorHAnsi" w:hAnsiTheme="minorHAnsi" w:cstheme="minorHAnsi"/>
          <w:color w:val="000000"/>
          <w:sz w:val="22"/>
          <w:szCs w:val="22"/>
        </w:rPr>
        <w:t xml:space="preserve"> formal capacity</w:t>
      </w:r>
      <w:r w:rsidR="00B239F0">
        <w:rPr>
          <w:rFonts w:asciiTheme="minorHAnsi" w:hAnsiTheme="minorHAnsi" w:cstheme="minorHAnsi"/>
          <w:color w:val="000000"/>
          <w:sz w:val="22"/>
          <w:szCs w:val="22"/>
        </w:rPr>
        <w:t xml:space="preserve"> as a public policy professional</w:t>
      </w:r>
      <w:r w:rsidR="001B285A">
        <w:rPr>
          <w:rFonts w:asciiTheme="minorHAnsi" w:hAnsiTheme="minorHAnsi" w:cstheme="minorHAnsi"/>
          <w:color w:val="000000"/>
          <w:sz w:val="22"/>
          <w:szCs w:val="22"/>
        </w:rPr>
        <w:t>,</w:t>
      </w:r>
      <w:r w:rsidRPr="005966A7">
        <w:rPr>
          <w:rFonts w:asciiTheme="minorHAnsi" w:hAnsiTheme="minorHAnsi" w:cstheme="minorHAnsi"/>
          <w:color w:val="000000"/>
          <w:sz w:val="22"/>
          <w:szCs w:val="22"/>
        </w:rPr>
        <w:t xml:space="preserve"> </w:t>
      </w:r>
      <w:proofErr w:type="spellStart"/>
      <w:r w:rsidR="008A3CCA" w:rsidRPr="005966A7">
        <w:rPr>
          <w:rFonts w:asciiTheme="minorHAnsi" w:hAnsiTheme="minorHAnsi" w:cstheme="minorHAnsi"/>
          <w:color w:val="000000"/>
          <w:sz w:val="22"/>
          <w:szCs w:val="22"/>
        </w:rPr>
        <w:t>Sujata</w:t>
      </w:r>
      <w:proofErr w:type="spellEnd"/>
      <w:r w:rsidRPr="005966A7">
        <w:rPr>
          <w:rFonts w:asciiTheme="minorHAnsi" w:hAnsiTheme="minorHAnsi" w:cstheme="minorHAnsi"/>
          <w:color w:val="000000"/>
          <w:sz w:val="22"/>
          <w:szCs w:val="22"/>
        </w:rPr>
        <w:t xml:space="preserve"> has served as (a) Director General of the Tertiary and Vocational Education Commission of Sri Lanka, revitalizing the implementation of an ADB funded project on a national vocational qualification framework for Sri Lanka (b) Consultant to the University Grants Commission of Sri Lanka developing faculty quality ranking for the system (c) Analytic Director of a team of consultants at QRC Macro International in Bethesda, Maryland, USA, responsible for conducting and reporting on science resources for the US National Science Foundation and (d) Strategic Planning Specialist at the Ohio State University, USA, developing an academic quality scorecard for that university, (e) Administrator of Research Support Programs at the Ohio Board of Regents, Ohio, USA</w:t>
      </w:r>
      <w:r w:rsidR="008A3CCA" w:rsidRPr="005966A7">
        <w:rPr>
          <w:rFonts w:asciiTheme="minorHAnsi" w:hAnsiTheme="minorHAnsi" w:cstheme="minorHAnsi"/>
          <w:color w:val="000000"/>
          <w:sz w:val="22"/>
          <w:szCs w:val="22"/>
        </w:rPr>
        <w:t xml:space="preserve">. </w:t>
      </w:r>
      <w:r w:rsidRPr="005966A7">
        <w:rPr>
          <w:rFonts w:asciiTheme="minorHAnsi" w:hAnsiTheme="minorHAnsi" w:cstheme="minorHAnsi"/>
          <w:color w:val="000000"/>
          <w:sz w:val="22"/>
          <w:szCs w:val="22"/>
        </w:rPr>
        <w:t xml:space="preserve"> </w:t>
      </w:r>
      <w:r w:rsidR="008A3CCA" w:rsidRPr="005966A7">
        <w:rPr>
          <w:rFonts w:asciiTheme="minorHAnsi" w:hAnsiTheme="minorHAnsi" w:cstheme="minorHAnsi"/>
          <w:color w:val="000000"/>
          <w:sz w:val="22"/>
          <w:szCs w:val="22"/>
        </w:rPr>
        <w:t xml:space="preserve">In her previous career as a </w:t>
      </w:r>
      <w:r w:rsidRPr="005966A7">
        <w:rPr>
          <w:rFonts w:asciiTheme="minorHAnsi" w:hAnsiTheme="minorHAnsi" w:cstheme="minorHAnsi"/>
          <w:color w:val="000000"/>
          <w:sz w:val="22"/>
          <w:szCs w:val="22"/>
        </w:rPr>
        <w:t xml:space="preserve">university teacher and researcher in Chemistry </w:t>
      </w:r>
      <w:r w:rsidR="008A3CCA" w:rsidRPr="005966A7">
        <w:rPr>
          <w:rFonts w:asciiTheme="minorHAnsi" w:hAnsiTheme="minorHAnsi" w:cstheme="minorHAnsi"/>
          <w:color w:val="000000"/>
          <w:sz w:val="22"/>
          <w:szCs w:val="22"/>
        </w:rPr>
        <w:t>she has served as a member of the f</w:t>
      </w:r>
      <w:r w:rsidR="00FB56CD" w:rsidRPr="005966A7">
        <w:rPr>
          <w:rFonts w:asciiTheme="minorHAnsi" w:hAnsiTheme="minorHAnsi" w:cstheme="minorHAnsi"/>
          <w:color w:val="000000"/>
          <w:sz w:val="22"/>
          <w:szCs w:val="22"/>
        </w:rPr>
        <w:t>aculty in the Univers</w:t>
      </w:r>
      <w:r w:rsidR="00B239F0">
        <w:rPr>
          <w:rFonts w:asciiTheme="minorHAnsi" w:hAnsiTheme="minorHAnsi" w:cstheme="minorHAnsi"/>
          <w:color w:val="000000"/>
          <w:sz w:val="22"/>
          <w:szCs w:val="22"/>
        </w:rPr>
        <w:t xml:space="preserve">ity of Sri </w:t>
      </w:r>
      <w:proofErr w:type="spellStart"/>
      <w:r w:rsidR="00B239F0">
        <w:rPr>
          <w:rFonts w:asciiTheme="minorHAnsi" w:hAnsiTheme="minorHAnsi" w:cstheme="minorHAnsi"/>
          <w:color w:val="000000"/>
          <w:sz w:val="22"/>
          <w:szCs w:val="22"/>
        </w:rPr>
        <w:t>Jayewardenapura</w:t>
      </w:r>
      <w:proofErr w:type="spellEnd"/>
      <w:r w:rsidR="00B239F0">
        <w:rPr>
          <w:rFonts w:asciiTheme="minorHAnsi" w:hAnsiTheme="minorHAnsi" w:cstheme="minorHAnsi"/>
          <w:color w:val="000000"/>
          <w:sz w:val="22"/>
          <w:szCs w:val="22"/>
        </w:rPr>
        <w:t xml:space="preserve"> and </w:t>
      </w:r>
      <w:r w:rsidR="00FB56CD" w:rsidRPr="005966A7">
        <w:rPr>
          <w:rFonts w:asciiTheme="minorHAnsi" w:hAnsiTheme="minorHAnsi" w:cstheme="minorHAnsi"/>
          <w:color w:val="000000"/>
          <w:sz w:val="22"/>
          <w:szCs w:val="22"/>
        </w:rPr>
        <w:t>the University of Colombo.</w:t>
      </w:r>
    </w:p>
    <w:p w14:paraId="3B1FF4A6" w14:textId="77777777" w:rsidR="0053462F" w:rsidRPr="005966A7" w:rsidRDefault="0053462F" w:rsidP="0053462F">
      <w:pPr>
        <w:pStyle w:val="NormalWeb"/>
        <w:spacing w:before="0" w:beforeAutospacing="0" w:after="0" w:afterAutospacing="0"/>
        <w:jc w:val="both"/>
        <w:textAlignment w:val="baseline"/>
        <w:rPr>
          <w:rFonts w:asciiTheme="minorHAnsi" w:hAnsiTheme="minorHAnsi" w:cstheme="minorHAnsi"/>
          <w:color w:val="000000"/>
          <w:sz w:val="22"/>
          <w:szCs w:val="22"/>
        </w:rPr>
      </w:pPr>
    </w:p>
    <w:p w14:paraId="51637524" w14:textId="4FB005A4" w:rsidR="0053462F" w:rsidRPr="005966A7" w:rsidRDefault="0053462F" w:rsidP="0053462F">
      <w:pPr>
        <w:jc w:val="both"/>
      </w:pPr>
      <w:proofErr w:type="spellStart"/>
      <w:r w:rsidRPr="005966A7">
        <w:t>Sujata</w:t>
      </w:r>
      <w:proofErr w:type="spellEnd"/>
      <w:r w:rsidRPr="005966A7">
        <w:t xml:space="preserve"> holds PhD in chemistry from the University of British Columbia and a subsequent Master’s in Public Administration from the Ohio State University of USA.</w:t>
      </w:r>
    </w:p>
    <w:p w14:paraId="6F91CC34" w14:textId="77777777" w:rsidR="0053462F" w:rsidRPr="0047067B" w:rsidRDefault="0053462F" w:rsidP="0053462F">
      <w:pPr>
        <w:pStyle w:val="NormalWeb"/>
        <w:spacing w:before="0" w:beforeAutospacing="0" w:after="0" w:afterAutospacing="0"/>
        <w:jc w:val="both"/>
        <w:textAlignment w:val="baseline"/>
        <w:rPr>
          <w:rFonts w:asciiTheme="minorHAnsi" w:hAnsiTheme="minorHAnsi" w:cstheme="minorHAnsi"/>
          <w:color w:val="000000"/>
          <w:sz w:val="22"/>
          <w:szCs w:val="22"/>
        </w:rPr>
      </w:pPr>
    </w:p>
    <w:p w14:paraId="0357E596" w14:textId="0105984F" w:rsidR="005D2133" w:rsidRPr="00930CCB" w:rsidRDefault="00735854" w:rsidP="005D2133">
      <w:pPr>
        <w:autoSpaceDE w:val="0"/>
        <w:autoSpaceDN w:val="0"/>
        <w:adjustRightInd w:val="0"/>
        <w:spacing w:after="0" w:line="240" w:lineRule="auto"/>
        <w:rPr>
          <w:rFonts w:cstheme="minorHAnsi"/>
          <w:b/>
          <w:bCs/>
          <w:color w:val="000000"/>
        </w:rPr>
      </w:pPr>
      <w:r>
        <w:rPr>
          <w:rFonts w:cstheme="minorHAnsi"/>
          <w:b/>
          <w:bCs/>
          <w:color w:val="000000"/>
        </w:rPr>
        <w:t>EDUCATION</w:t>
      </w:r>
    </w:p>
    <w:p w14:paraId="5E0F6C01" w14:textId="77777777" w:rsidR="005D2133" w:rsidRPr="00930CCB"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930CCB">
        <w:rPr>
          <w:rFonts w:cstheme="minorHAnsi"/>
          <w:color w:val="000000"/>
        </w:rPr>
        <w:t>Master’s in Public Administration, 1996, The Ohio State University, Columbus, OH, USA</w:t>
      </w:r>
    </w:p>
    <w:p w14:paraId="10AF4B44" w14:textId="77777777" w:rsidR="005D2133" w:rsidRPr="00930CCB"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930CCB">
        <w:rPr>
          <w:rFonts w:cstheme="minorHAnsi"/>
          <w:color w:val="000000"/>
        </w:rPr>
        <w:t>Ph.D. (Chemistry), 1985, University of British Columbia, Vancouver, B.C., Canada</w:t>
      </w:r>
    </w:p>
    <w:p w14:paraId="2FE72E92" w14:textId="77777777" w:rsidR="005D2133" w:rsidRPr="00930CCB"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930CCB">
        <w:rPr>
          <w:rFonts w:cstheme="minorHAnsi"/>
          <w:color w:val="000000"/>
        </w:rPr>
        <w:t>B.Sc., 1976, University of Sri Lanka, Peradeniya Campus, Kandy, Sri Lanka</w:t>
      </w:r>
    </w:p>
    <w:p w14:paraId="52F259B9" w14:textId="77777777" w:rsidR="005D2133" w:rsidRPr="00930CCB" w:rsidRDefault="005D2133" w:rsidP="005D2133">
      <w:pPr>
        <w:autoSpaceDE w:val="0"/>
        <w:autoSpaceDN w:val="0"/>
        <w:adjustRightInd w:val="0"/>
        <w:spacing w:after="0" w:line="240" w:lineRule="auto"/>
        <w:rPr>
          <w:rFonts w:cstheme="minorHAnsi"/>
          <w:b/>
          <w:bCs/>
          <w:color w:val="000000"/>
        </w:rPr>
      </w:pPr>
    </w:p>
    <w:p w14:paraId="3669015F" w14:textId="6B8F471E" w:rsidR="005D2133" w:rsidRPr="00930CCB" w:rsidRDefault="00735854" w:rsidP="005D2133">
      <w:pPr>
        <w:autoSpaceDE w:val="0"/>
        <w:autoSpaceDN w:val="0"/>
        <w:adjustRightInd w:val="0"/>
        <w:spacing w:after="0" w:line="240" w:lineRule="auto"/>
        <w:rPr>
          <w:rFonts w:cstheme="minorHAnsi"/>
          <w:b/>
          <w:bCs/>
          <w:color w:val="000000"/>
        </w:rPr>
      </w:pPr>
      <w:r>
        <w:rPr>
          <w:rFonts w:cstheme="minorHAnsi"/>
          <w:b/>
          <w:bCs/>
          <w:color w:val="000000"/>
        </w:rPr>
        <w:t>EMPLOYMENT</w:t>
      </w:r>
    </w:p>
    <w:p w14:paraId="75667A51"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2012 - Date</w:t>
      </w:r>
      <w:r w:rsidRPr="00930CCB">
        <w:rPr>
          <w:rFonts w:cstheme="minorHAnsi"/>
          <w:color w:val="000000"/>
        </w:rPr>
        <w:tab/>
        <w:t xml:space="preserve">Team Leader, Human Capital Research Program, </w:t>
      </w:r>
      <w:proofErr w:type="spellStart"/>
      <w:r w:rsidRPr="00930CCB">
        <w:rPr>
          <w:rFonts w:cstheme="minorHAnsi"/>
          <w:color w:val="000000"/>
        </w:rPr>
        <w:t>LIRNE</w:t>
      </w:r>
      <w:r w:rsidRPr="00930CCB">
        <w:rPr>
          <w:rFonts w:cstheme="minorHAnsi"/>
          <w:i/>
          <w:iCs/>
          <w:color w:val="000000"/>
        </w:rPr>
        <w:t>asia</w:t>
      </w:r>
      <w:proofErr w:type="spellEnd"/>
    </w:p>
    <w:p w14:paraId="776F6956" w14:textId="49EE81DB" w:rsidR="005D2133" w:rsidRPr="00930CCB" w:rsidRDefault="0053462F" w:rsidP="005D2133">
      <w:pPr>
        <w:tabs>
          <w:tab w:val="left" w:pos="1440"/>
        </w:tabs>
        <w:autoSpaceDE w:val="0"/>
        <w:autoSpaceDN w:val="0"/>
        <w:adjustRightInd w:val="0"/>
        <w:spacing w:after="0" w:line="240" w:lineRule="auto"/>
        <w:ind w:left="1440" w:hanging="1440"/>
        <w:rPr>
          <w:rFonts w:cstheme="minorHAnsi"/>
          <w:i/>
          <w:iCs/>
          <w:color w:val="000000"/>
        </w:rPr>
      </w:pPr>
      <w:r>
        <w:rPr>
          <w:rFonts w:cstheme="minorHAnsi"/>
          <w:color w:val="000000"/>
        </w:rPr>
        <w:t>2006</w:t>
      </w:r>
      <w:r w:rsidR="005D2133" w:rsidRPr="00930CCB">
        <w:rPr>
          <w:rFonts w:cstheme="minorHAnsi"/>
          <w:color w:val="000000"/>
        </w:rPr>
        <w:t xml:space="preserve"> - 2011</w:t>
      </w:r>
      <w:r w:rsidR="005D2133" w:rsidRPr="00930CCB">
        <w:rPr>
          <w:rFonts w:cstheme="minorHAnsi"/>
          <w:color w:val="000000"/>
        </w:rPr>
        <w:tab/>
        <w:t xml:space="preserve">Knowledge Network Specialist, </w:t>
      </w:r>
      <w:proofErr w:type="spellStart"/>
      <w:r w:rsidR="005D2133" w:rsidRPr="00930CCB">
        <w:rPr>
          <w:rFonts w:cstheme="minorHAnsi"/>
          <w:color w:val="000000"/>
        </w:rPr>
        <w:t>LIRNEasia</w:t>
      </w:r>
      <w:proofErr w:type="spellEnd"/>
      <w:r w:rsidR="008A3CCA">
        <w:rPr>
          <w:rFonts w:cstheme="minorHAnsi"/>
          <w:color w:val="000000"/>
        </w:rPr>
        <w:t xml:space="preserve">; Principal investigator </w:t>
      </w:r>
      <w:r w:rsidR="00FB56CD">
        <w:rPr>
          <w:rFonts w:cstheme="minorHAnsi"/>
          <w:color w:val="000000"/>
        </w:rPr>
        <w:t xml:space="preserve">of the </w:t>
      </w:r>
      <w:r w:rsidR="008A3CCA">
        <w:rPr>
          <w:rFonts w:cstheme="minorHAnsi"/>
          <w:color w:val="000000"/>
        </w:rPr>
        <w:t>research grant agre</w:t>
      </w:r>
      <w:r w:rsidR="00FB56CD">
        <w:rPr>
          <w:rFonts w:cstheme="minorHAnsi"/>
          <w:color w:val="000000"/>
        </w:rPr>
        <w:t>ement</w:t>
      </w:r>
      <w:r w:rsidR="008A3CCA">
        <w:rPr>
          <w:rFonts w:cstheme="minorHAnsi"/>
          <w:color w:val="000000"/>
        </w:rPr>
        <w:t xml:space="preserve"> </w:t>
      </w:r>
      <w:r w:rsidR="008A3CCA" w:rsidRPr="00930CCB">
        <w:rPr>
          <w:rFonts w:cstheme="minorHAnsi"/>
          <w:color w:val="000000"/>
        </w:rPr>
        <w:t>104356-001</w:t>
      </w:r>
      <w:r w:rsidR="008A3CCA">
        <w:rPr>
          <w:rFonts w:cstheme="minorHAnsi"/>
          <w:color w:val="000000"/>
        </w:rPr>
        <w:t xml:space="preserve"> (2008-2010)</w:t>
      </w:r>
      <w:r w:rsidR="00FB56CD">
        <w:rPr>
          <w:rFonts w:cstheme="minorHAnsi"/>
          <w:color w:val="000000"/>
        </w:rPr>
        <w:t xml:space="preserve"> with IDRC of Canada</w:t>
      </w:r>
      <w:r w:rsidR="005D2133" w:rsidRPr="00930CCB">
        <w:rPr>
          <w:rFonts w:cstheme="minorHAnsi"/>
          <w:color w:val="000000"/>
        </w:rPr>
        <w:tab/>
      </w:r>
    </w:p>
    <w:p w14:paraId="08290873" w14:textId="16ECDB4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lastRenderedPageBreak/>
        <w:t>2004 - 2005</w:t>
      </w:r>
      <w:r w:rsidRPr="00930CCB">
        <w:rPr>
          <w:rFonts w:cstheme="minorHAnsi"/>
          <w:color w:val="000000"/>
        </w:rPr>
        <w:tab/>
        <w:t>Consultant, University Grants Commission of Sri Lanka</w:t>
      </w:r>
      <w:r w:rsidR="008A3CCA">
        <w:rPr>
          <w:rFonts w:cstheme="minorHAnsi"/>
          <w:color w:val="000000"/>
        </w:rPr>
        <w:t xml:space="preserve">; </w:t>
      </w:r>
      <w:r w:rsidR="00FB56CD">
        <w:rPr>
          <w:rFonts w:cstheme="minorHAnsi"/>
          <w:color w:val="000000"/>
        </w:rPr>
        <w:t>Principal investigator of the research grant agreement 101678-004 with IDRC of Canada</w:t>
      </w:r>
    </w:p>
    <w:p w14:paraId="2935CF2A" w14:textId="3D27C961" w:rsidR="005D2133"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2003 - 2004</w:t>
      </w:r>
      <w:r w:rsidRPr="00930CCB">
        <w:rPr>
          <w:rFonts w:cstheme="minorHAnsi"/>
          <w:color w:val="000000"/>
        </w:rPr>
        <w:tab/>
        <w:t xml:space="preserve">Director General, Tertiary and Vocational Education </w:t>
      </w:r>
      <w:r w:rsidR="00B65615" w:rsidRPr="00930CCB">
        <w:rPr>
          <w:rFonts w:cstheme="minorHAnsi"/>
          <w:color w:val="000000"/>
        </w:rPr>
        <w:t>Commission (</w:t>
      </w:r>
      <w:r w:rsidRPr="00930CCB">
        <w:rPr>
          <w:rFonts w:cstheme="minorHAnsi"/>
          <w:color w:val="000000"/>
        </w:rPr>
        <w:t>TVEC), Sri Lanka</w:t>
      </w:r>
    </w:p>
    <w:p w14:paraId="6F4AD6FB" w14:textId="7BCC79AB" w:rsidR="007F7014" w:rsidRPr="00930CCB" w:rsidRDefault="007F7014" w:rsidP="007F7014">
      <w:pPr>
        <w:tabs>
          <w:tab w:val="left" w:pos="1440"/>
        </w:tabs>
        <w:autoSpaceDE w:val="0"/>
        <w:autoSpaceDN w:val="0"/>
        <w:adjustRightInd w:val="0"/>
        <w:spacing w:after="0" w:line="240" w:lineRule="auto"/>
        <w:ind w:left="1440" w:hanging="1440"/>
        <w:rPr>
          <w:rFonts w:cstheme="minorHAnsi"/>
          <w:color w:val="000000"/>
        </w:rPr>
      </w:pPr>
      <w:r>
        <w:rPr>
          <w:rFonts w:cstheme="minorHAnsi"/>
          <w:color w:val="000000"/>
        </w:rPr>
        <w:t>2002-2003</w:t>
      </w:r>
      <w:r>
        <w:rPr>
          <w:rFonts w:cstheme="minorHAnsi"/>
          <w:color w:val="000000"/>
        </w:rPr>
        <w:tab/>
      </w:r>
      <w:r w:rsidRPr="00930CCB">
        <w:rPr>
          <w:rFonts w:cstheme="minorHAnsi"/>
          <w:color w:val="000000"/>
        </w:rPr>
        <w:t>Consultant, University Grants Commission of Sri Lanka</w:t>
      </w:r>
      <w:r>
        <w:rPr>
          <w:rFonts w:cstheme="minorHAnsi"/>
          <w:color w:val="000000"/>
        </w:rPr>
        <w:t xml:space="preserve">; </w:t>
      </w:r>
      <w:r>
        <w:rPr>
          <w:rFonts w:cstheme="minorHAnsi"/>
          <w:color w:val="000000"/>
        </w:rPr>
        <w:t xml:space="preserve">Principal investigator of research grant agreement award number </w:t>
      </w:r>
      <w:r w:rsidRPr="008A3CCA">
        <w:rPr>
          <w:rFonts w:cstheme="minorHAnsi"/>
          <w:color w:val="000000"/>
        </w:rPr>
        <w:t>0328729</w:t>
      </w:r>
      <w:r>
        <w:rPr>
          <w:rFonts w:cstheme="minorHAnsi"/>
          <w:color w:val="000000"/>
        </w:rPr>
        <w:t xml:space="preserve"> with the National Science Foundation of USA</w:t>
      </w:r>
    </w:p>
    <w:p w14:paraId="41944AE2" w14:textId="2B692566" w:rsidR="00FB56CD" w:rsidRPr="00930CCB" w:rsidRDefault="007F7014" w:rsidP="007F7014">
      <w:pPr>
        <w:tabs>
          <w:tab w:val="left" w:pos="1440"/>
        </w:tabs>
        <w:autoSpaceDE w:val="0"/>
        <w:autoSpaceDN w:val="0"/>
        <w:adjustRightInd w:val="0"/>
        <w:spacing w:after="0" w:line="240" w:lineRule="auto"/>
        <w:ind w:left="1440" w:hanging="1440"/>
        <w:rPr>
          <w:rFonts w:cstheme="minorHAnsi"/>
          <w:color w:val="000000"/>
        </w:rPr>
      </w:pPr>
      <w:r>
        <w:rPr>
          <w:rFonts w:cstheme="minorHAnsi"/>
          <w:color w:val="000000"/>
        </w:rPr>
        <w:t>2001 ‐ 2002</w:t>
      </w:r>
      <w:r w:rsidR="005D2133" w:rsidRPr="00930CCB">
        <w:rPr>
          <w:rFonts w:cstheme="minorHAnsi"/>
          <w:color w:val="000000"/>
        </w:rPr>
        <w:tab/>
        <w:t xml:space="preserve">Visiting Scholar, </w:t>
      </w:r>
      <w:r w:rsidR="00B65615" w:rsidRPr="00930CCB">
        <w:rPr>
          <w:rFonts w:cstheme="minorHAnsi"/>
          <w:color w:val="000000"/>
        </w:rPr>
        <w:t>Centre</w:t>
      </w:r>
      <w:r w:rsidR="005D2133" w:rsidRPr="00930CCB">
        <w:rPr>
          <w:rFonts w:cstheme="minorHAnsi"/>
          <w:color w:val="000000"/>
        </w:rPr>
        <w:t xml:space="preserve"> for Science, Policy and Outcomes, 1 Thomas Circle, NW, Suite 1075, Washington, D.C. 20002, USA</w:t>
      </w:r>
      <w:r w:rsidR="00FB56CD">
        <w:rPr>
          <w:rFonts w:cstheme="minorHAnsi"/>
          <w:color w:val="000000"/>
        </w:rPr>
        <w:t xml:space="preserve">; </w:t>
      </w:r>
    </w:p>
    <w:p w14:paraId="49CFDFB8" w14:textId="77777777" w:rsidR="005D2133" w:rsidRPr="00930CCB" w:rsidRDefault="005D2133" w:rsidP="00FB56CD">
      <w:pPr>
        <w:tabs>
          <w:tab w:val="left" w:pos="1440"/>
        </w:tabs>
        <w:autoSpaceDE w:val="0"/>
        <w:autoSpaceDN w:val="0"/>
        <w:adjustRightInd w:val="0"/>
        <w:spacing w:after="0" w:line="240" w:lineRule="auto"/>
        <w:rPr>
          <w:rFonts w:cstheme="minorHAnsi"/>
          <w:color w:val="000000"/>
        </w:rPr>
      </w:pPr>
      <w:r w:rsidRPr="00930CCB">
        <w:rPr>
          <w:rFonts w:cstheme="minorHAnsi"/>
          <w:color w:val="000000"/>
        </w:rPr>
        <w:t>2000 - 2001</w:t>
      </w:r>
      <w:r w:rsidRPr="00930CCB">
        <w:rPr>
          <w:rFonts w:cstheme="minorHAnsi"/>
          <w:color w:val="000000"/>
        </w:rPr>
        <w:tab/>
        <w:t>Analytic Director, QRC Division of ORC Macro International, Bethesda, MD, USA</w:t>
      </w:r>
    </w:p>
    <w:p w14:paraId="46C661F9"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1998 - 2000</w:t>
      </w:r>
      <w:r w:rsidRPr="00930CCB">
        <w:rPr>
          <w:rFonts w:cstheme="minorHAnsi"/>
          <w:color w:val="000000"/>
        </w:rPr>
        <w:tab/>
        <w:t>Strategic Planning Specialist, Ohio State University</w:t>
      </w:r>
    </w:p>
    <w:p w14:paraId="43A955EA"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1996 - 1998</w:t>
      </w:r>
      <w:r w:rsidRPr="00930CCB">
        <w:rPr>
          <w:rFonts w:cstheme="minorHAnsi"/>
          <w:color w:val="000000"/>
        </w:rPr>
        <w:tab/>
        <w:t xml:space="preserve">Administrator for Research support Programs, Ohio Board of Regents, </w:t>
      </w:r>
      <w:proofErr w:type="gramStart"/>
      <w:r w:rsidRPr="00930CCB">
        <w:rPr>
          <w:rFonts w:cstheme="minorHAnsi"/>
          <w:color w:val="000000"/>
        </w:rPr>
        <w:t>USA</w:t>
      </w:r>
      <w:proofErr w:type="gramEnd"/>
    </w:p>
    <w:p w14:paraId="5251BE49" w14:textId="77777777" w:rsidR="005D2133"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1976 ‐ 1996</w:t>
      </w:r>
      <w:r w:rsidRPr="00930CCB">
        <w:rPr>
          <w:rFonts w:cstheme="minorHAnsi"/>
          <w:color w:val="000000"/>
        </w:rPr>
        <w:tab/>
        <w:t>University teacher and researcher in chemistry, Sri Lanka and USA</w:t>
      </w:r>
    </w:p>
    <w:p w14:paraId="6435CACB" w14:textId="77777777" w:rsidR="00D845B5" w:rsidRDefault="00D845B5" w:rsidP="005D2133">
      <w:pPr>
        <w:tabs>
          <w:tab w:val="left" w:pos="1440"/>
        </w:tabs>
        <w:autoSpaceDE w:val="0"/>
        <w:autoSpaceDN w:val="0"/>
        <w:adjustRightInd w:val="0"/>
        <w:spacing w:after="0" w:line="240" w:lineRule="auto"/>
        <w:ind w:left="1440" w:hanging="1440"/>
        <w:rPr>
          <w:rFonts w:cstheme="minorHAnsi"/>
          <w:color w:val="000000"/>
        </w:rPr>
      </w:pPr>
    </w:p>
    <w:p w14:paraId="739FB481" w14:textId="77777777" w:rsidR="007A3900" w:rsidRPr="00930CCB" w:rsidRDefault="007A3900" w:rsidP="00477E1B">
      <w:pPr>
        <w:autoSpaceDE w:val="0"/>
        <w:autoSpaceDN w:val="0"/>
        <w:adjustRightInd w:val="0"/>
        <w:spacing w:after="0" w:line="240" w:lineRule="auto"/>
        <w:rPr>
          <w:rFonts w:cstheme="minorHAnsi"/>
          <w:b/>
          <w:bCs/>
          <w:color w:val="000000"/>
        </w:rPr>
      </w:pPr>
    </w:p>
    <w:p w14:paraId="3E8C54BC" w14:textId="388138E0" w:rsidR="00017BEC" w:rsidRPr="00930CCB" w:rsidRDefault="00477E1B" w:rsidP="00477E1B">
      <w:pPr>
        <w:autoSpaceDE w:val="0"/>
        <w:autoSpaceDN w:val="0"/>
        <w:adjustRightInd w:val="0"/>
        <w:spacing w:after="0" w:line="240" w:lineRule="auto"/>
        <w:rPr>
          <w:rFonts w:cstheme="minorHAnsi"/>
          <w:b/>
          <w:bCs/>
          <w:color w:val="000000"/>
        </w:rPr>
      </w:pPr>
      <w:r w:rsidRPr="00930CCB">
        <w:rPr>
          <w:rFonts w:cstheme="minorHAnsi"/>
          <w:b/>
          <w:bCs/>
          <w:color w:val="000000"/>
        </w:rPr>
        <w:t>Policy Papers and Scholarly Publications</w:t>
      </w:r>
    </w:p>
    <w:p w14:paraId="5B8A65D6" w14:textId="77777777" w:rsidR="00BE0E96" w:rsidRDefault="00BE0E96" w:rsidP="00356C63">
      <w:pPr>
        <w:autoSpaceDE w:val="0"/>
        <w:autoSpaceDN w:val="0"/>
        <w:adjustRightInd w:val="0"/>
        <w:spacing w:after="0" w:line="240" w:lineRule="auto"/>
        <w:rPr>
          <w:rFonts w:cstheme="minorHAnsi"/>
        </w:rPr>
      </w:pPr>
    </w:p>
    <w:p w14:paraId="0DAF8D0C" w14:textId="28973FE9" w:rsidR="006F3AA0" w:rsidRDefault="005966A7" w:rsidP="004B14A0">
      <w:pPr>
        <w:autoSpaceDE w:val="0"/>
        <w:autoSpaceDN w:val="0"/>
        <w:adjustRightInd w:val="0"/>
        <w:spacing w:after="0" w:line="240" w:lineRule="auto"/>
        <w:ind w:left="709" w:hanging="709"/>
        <w:rPr>
          <w:rStyle w:val="Hyperlink"/>
          <w:rFonts w:cstheme="minorHAnsi"/>
        </w:rPr>
      </w:pPr>
      <w:r>
        <w:rPr>
          <w:rFonts w:cstheme="minorHAnsi"/>
        </w:rPr>
        <w:t>2017</w:t>
      </w:r>
      <w:r w:rsidR="00425056" w:rsidRPr="00930CCB">
        <w:rPr>
          <w:rFonts w:cstheme="minorHAnsi"/>
        </w:rPr>
        <w:tab/>
      </w:r>
      <w:proofErr w:type="spellStart"/>
      <w:r w:rsidR="006F3AA0">
        <w:rPr>
          <w:rFonts w:cstheme="minorHAnsi"/>
        </w:rPr>
        <w:t>Gamage</w:t>
      </w:r>
      <w:proofErr w:type="spellEnd"/>
      <w:r w:rsidR="006F3AA0">
        <w:rPr>
          <w:rFonts w:cstheme="minorHAnsi"/>
        </w:rPr>
        <w:t xml:space="preserve">, </w:t>
      </w:r>
      <w:proofErr w:type="spellStart"/>
      <w:r w:rsidR="006F3AA0">
        <w:rPr>
          <w:rFonts w:cstheme="minorHAnsi"/>
        </w:rPr>
        <w:t>Sujata</w:t>
      </w:r>
      <w:proofErr w:type="spellEnd"/>
      <w:r w:rsidR="006F3AA0">
        <w:rPr>
          <w:rFonts w:cstheme="minorHAnsi"/>
        </w:rPr>
        <w:t xml:space="preserve">, </w:t>
      </w:r>
      <w:r w:rsidR="006F3AA0" w:rsidRPr="00735854">
        <w:rPr>
          <w:rFonts w:cstheme="minorHAnsi"/>
        </w:rPr>
        <w:t xml:space="preserve">Sri Lanka: An overview </w:t>
      </w:r>
      <w:r w:rsidR="006F3AA0" w:rsidRPr="00735854">
        <w:rPr>
          <w:rFonts w:cstheme="minorHAnsi"/>
          <w:i/>
          <w:iCs/>
        </w:rPr>
        <w:t>in Education in South As</w:t>
      </w:r>
      <w:r w:rsidR="00735854">
        <w:rPr>
          <w:rFonts w:cstheme="minorHAnsi"/>
          <w:i/>
          <w:iCs/>
        </w:rPr>
        <w:t>ia and the Indian Ocean Islands.</w:t>
      </w:r>
      <w:r w:rsidR="006F3AA0" w:rsidRPr="00475DD2">
        <w:rPr>
          <w:rFonts w:cstheme="minorHAnsi"/>
          <w:i/>
          <w:iCs/>
        </w:rPr>
        <w:t xml:space="preserve"> Editor(s)</w:t>
      </w:r>
      <w:r w:rsidR="006F3AA0">
        <w:rPr>
          <w:rFonts w:cstheme="minorHAnsi"/>
          <w:i/>
          <w:iCs/>
        </w:rPr>
        <w:t xml:space="preserve">: </w:t>
      </w:r>
      <w:proofErr w:type="spellStart"/>
      <w:r w:rsidR="006F3AA0">
        <w:rPr>
          <w:rFonts w:cstheme="minorHAnsi"/>
          <w:i/>
          <w:iCs/>
        </w:rPr>
        <w:t>Hema</w:t>
      </w:r>
      <w:proofErr w:type="spellEnd"/>
      <w:r w:rsidR="006F3AA0">
        <w:rPr>
          <w:rFonts w:cstheme="minorHAnsi"/>
          <w:i/>
          <w:iCs/>
        </w:rPr>
        <w:t xml:space="preserve"> </w:t>
      </w:r>
      <w:proofErr w:type="spellStart"/>
      <w:r w:rsidR="006F3AA0">
        <w:rPr>
          <w:rFonts w:cstheme="minorHAnsi"/>
          <w:i/>
          <w:iCs/>
        </w:rPr>
        <w:t>Letchamanan</w:t>
      </w:r>
      <w:proofErr w:type="spellEnd"/>
      <w:r w:rsidR="006F3AA0">
        <w:rPr>
          <w:rFonts w:cstheme="minorHAnsi"/>
          <w:i/>
          <w:iCs/>
        </w:rPr>
        <w:t xml:space="preserve">, </w:t>
      </w:r>
      <w:proofErr w:type="spellStart"/>
      <w:r w:rsidR="006F3AA0">
        <w:rPr>
          <w:rFonts w:cstheme="minorHAnsi"/>
          <w:i/>
          <w:iCs/>
        </w:rPr>
        <w:t>Debotri</w:t>
      </w:r>
      <w:proofErr w:type="spellEnd"/>
      <w:r w:rsidR="006F3AA0">
        <w:rPr>
          <w:rFonts w:cstheme="minorHAnsi"/>
          <w:i/>
          <w:iCs/>
        </w:rPr>
        <w:t xml:space="preserve"> </w:t>
      </w:r>
      <w:proofErr w:type="spellStart"/>
      <w:r w:rsidR="006F3AA0">
        <w:rPr>
          <w:rFonts w:cstheme="minorHAnsi"/>
          <w:i/>
          <w:iCs/>
        </w:rPr>
        <w:t>Dha</w:t>
      </w:r>
      <w:proofErr w:type="spellEnd"/>
      <w:proofErr w:type="gramStart"/>
      <w:r w:rsidR="006F3AA0">
        <w:rPr>
          <w:rFonts w:cstheme="minorHAnsi"/>
          <w:i/>
          <w:iCs/>
        </w:rPr>
        <w:t xml:space="preserve">; </w:t>
      </w:r>
      <w:r w:rsidR="006F3AA0" w:rsidRPr="00475DD2">
        <w:rPr>
          <w:rFonts w:cstheme="minorHAnsi"/>
          <w:i/>
          <w:iCs/>
        </w:rPr>
        <w:t xml:space="preserve"> Series</w:t>
      </w:r>
      <w:proofErr w:type="gramEnd"/>
      <w:r w:rsidR="006F3AA0" w:rsidRPr="00475DD2">
        <w:rPr>
          <w:rFonts w:cstheme="minorHAnsi"/>
          <w:i/>
          <w:iCs/>
        </w:rPr>
        <w:t xml:space="preserve"> Editor: Colin Brock</w:t>
      </w:r>
      <w:r w:rsidR="006F3AA0">
        <w:rPr>
          <w:rFonts w:cstheme="minorHAnsi"/>
          <w:i/>
          <w:iCs/>
        </w:rPr>
        <w:t>.</w:t>
      </w:r>
      <w:r w:rsidR="006F3AA0">
        <w:rPr>
          <w:rFonts w:cstheme="minorHAnsi"/>
        </w:rPr>
        <w:t xml:space="preserve"> London: Bloomsbury </w:t>
      </w:r>
      <w:proofErr w:type="gramStart"/>
      <w:r w:rsidR="006F3AA0">
        <w:rPr>
          <w:rFonts w:cstheme="minorHAnsi"/>
        </w:rPr>
        <w:t>Academic</w:t>
      </w:r>
      <w:r w:rsidR="00735854">
        <w:rPr>
          <w:rStyle w:val="Hyperlink"/>
          <w:rFonts w:cstheme="minorHAnsi"/>
        </w:rPr>
        <w:t xml:space="preserve"> ,</w:t>
      </w:r>
      <w:proofErr w:type="gramEnd"/>
      <w:r w:rsidR="00735854">
        <w:rPr>
          <w:rStyle w:val="Hyperlink"/>
          <w:rFonts w:cstheme="minorHAnsi"/>
        </w:rPr>
        <w:t xml:space="preserve"> </w:t>
      </w:r>
      <w:r w:rsidR="00735854">
        <w:rPr>
          <w:rFonts w:cstheme="minorHAnsi"/>
        </w:rPr>
        <w:t xml:space="preserve">. </w:t>
      </w:r>
      <w:hyperlink r:id="rId7" w:anchor="sthash.47wAPJY4.dpuf" w:history="1">
        <w:r w:rsidR="00735854" w:rsidRPr="002F588C">
          <w:rPr>
            <w:rStyle w:val="Hyperlink"/>
            <w:rFonts w:cstheme="minorHAnsi"/>
          </w:rPr>
          <w:t>http://www.bloomsbury.com/uk/education-in-south-asia-and-the-indian-ocean-islands-9781474244299/#sthash.47wAPJY4.dpuf</w:t>
        </w:r>
      </w:hyperlink>
    </w:p>
    <w:p w14:paraId="10567AB8" w14:textId="77777777" w:rsidR="00AC6C2C" w:rsidRDefault="00AC6C2C" w:rsidP="006F3AA0">
      <w:pPr>
        <w:autoSpaceDE w:val="0"/>
        <w:autoSpaceDN w:val="0"/>
        <w:adjustRightInd w:val="0"/>
        <w:spacing w:after="0" w:line="240" w:lineRule="auto"/>
        <w:ind w:left="709"/>
        <w:rPr>
          <w:rFonts w:cstheme="minorHAnsi"/>
        </w:rPr>
      </w:pPr>
    </w:p>
    <w:p w14:paraId="0C00D129" w14:textId="50888E14" w:rsidR="00AC6C2C" w:rsidRDefault="00735854" w:rsidP="006F3AA0">
      <w:pPr>
        <w:autoSpaceDE w:val="0"/>
        <w:autoSpaceDN w:val="0"/>
        <w:adjustRightInd w:val="0"/>
        <w:spacing w:after="0" w:line="240" w:lineRule="auto"/>
        <w:ind w:left="709"/>
        <w:rPr>
          <w:rFonts w:cstheme="minorHAnsi"/>
        </w:rPr>
      </w:pPr>
      <w:proofErr w:type="spellStart"/>
      <w:r w:rsidRPr="00735854">
        <w:rPr>
          <w:rFonts w:cstheme="minorHAnsi"/>
        </w:rPr>
        <w:t>Gamage</w:t>
      </w:r>
      <w:proofErr w:type="spellEnd"/>
      <w:r w:rsidRPr="00735854">
        <w:rPr>
          <w:rFonts w:cstheme="minorHAnsi"/>
        </w:rPr>
        <w:t xml:space="preserve"> SN, </w:t>
      </w:r>
      <w:proofErr w:type="spellStart"/>
      <w:r w:rsidRPr="00735854">
        <w:rPr>
          <w:rFonts w:cstheme="minorHAnsi"/>
        </w:rPr>
        <w:t>Tanwar</w:t>
      </w:r>
      <w:proofErr w:type="spellEnd"/>
      <w:r w:rsidRPr="00735854">
        <w:rPr>
          <w:rFonts w:cstheme="minorHAnsi"/>
        </w:rPr>
        <w:t xml:space="preserve"> T (2017) Strategies for training or supporting teachers to integrate technology into the classroom. </w:t>
      </w:r>
      <w:proofErr w:type="gramStart"/>
      <w:r w:rsidRPr="00735854">
        <w:rPr>
          <w:rFonts w:cstheme="minorHAnsi"/>
        </w:rPr>
        <w:t>Education Rigorous Literature Review.</w:t>
      </w:r>
      <w:proofErr w:type="gramEnd"/>
      <w:r w:rsidRPr="00735854">
        <w:rPr>
          <w:rFonts w:cstheme="minorHAnsi"/>
        </w:rPr>
        <w:t xml:space="preserve"> </w:t>
      </w:r>
      <w:proofErr w:type="gramStart"/>
      <w:r w:rsidRPr="00735854">
        <w:rPr>
          <w:rFonts w:cstheme="minorHAnsi"/>
        </w:rPr>
        <w:t>International Development Research Centre, Ottawa, Canada, and the Department for International Development, UK.</w:t>
      </w:r>
      <w:proofErr w:type="gramEnd"/>
      <w:r w:rsidRPr="00735854">
        <w:rPr>
          <w:rFonts w:cstheme="minorHAnsi"/>
        </w:rPr>
        <w:t xml:space="preserve">   </w:t>
      </w:r>
      <w:hyperlink r:id="rId8" w:history="1">
        <w:r w:rsidRPr="00735854">
          <w:rPr>
            <w:rStyle w:val="Hyperlink"/>
            <w:rFonts w:cstheme="minorHAnsi"/>
          </w:rPr>
          <w:t>Report</w:t>
        </w:r>
      </w:hyperlink>
      <w:r>
        <w:rPr>
          <w:rFonts w:cstheme="minorHAnsi"/>
        </w:rPr>
        <w:t>,</w:t>
      </w:r>
      <w:proofErr w:type="gramStart"/>
      <w:r w:rsidRPr="00735854">
        <w:rPr>
          <w:rFonts w:cstheme="minorHAnsi"/>
        </w:rPr>
        <w:t>  Video</w:t>
      </w:r>
      <w:proofErr w:type="gramEnd"/>
    </w:p>
    <w:p w14:paraId="3208FC8D" w14:textId="77777777" w:rsidR="00735854" w:rsidRDefault="00735854" w:rsidP="00AC6C2C">
      <w:pPr>
        <w:autoSpaceDE w:val="0"/>
        <w:autoSpaceDN w:val="0"/>
        <w:adjustRightInd w:val="0"/>
        <w:spacing w:after="0" w:line="240" w:lineRule="auto"/>
        <w:ind w:left="709"/>
        <w:rPr>
          <w:rFonts w:cstheme="minorHAnsi"/>
        </w:rPr>
      </w:pPr>
    </w:p>
    <w:p w14:paraId="1664CEAA" w14:textId="790DA1E4" w:rsidR="00AC6C2C" w:rsidRDefault="00AC6C2C" w:rsidP="00AC6C2C">
      <w:pPr>
        <w:autoSpaceDE w:val="0"/>
        <w:autoSpaceDN w:val="0"/>
        <w:adjustRightInd w:val="0"/>
        <w:spacing w:after="0" w:line="240" w:lineRule="auto"/>
        <w:ind w:left="709"/>
        <w:rPr>
          <w:rFonts w:cstheme="minorHAnsi"/>
        </w:rPr>
      </w:pPr>
      <w:r>
        <w:rPr>
          <w:rFonts w:cstheme="minorHAnsi"/>
        </w:rPr>
        <w:t>A holistic education approach is essential for keeping children in school for 13 years</w:t>
      </w:r>
      <w:r w:rsidRPr="00475DD2">
        <w:rPr>
          <w:rFonts w:cstheme="minorHAnsi"/>
        </w:rPr>
        <w:t xml:space="preserve">, </w:t>
      </w:r>
      <w:r w:rsidRPr="00475DD2">
        <w:rPr>
          <w:rFonts w:cstheme="minorHAnsi"/>
          <w:i/>
          <w:iCs/>
        </w:rPr>
        <w:t>Economic Review</w:t>
      </w:r>
      <w:r w:rsidR="00735854">
        <w:rPr>
          <w:rFonts w:cstheme="minorHAnsi"/>
          <w:i/>
          <w:iCs/>
        </w:rPr>
        <w:t xml:space="preserve">, </w:t>
      </w:r>
      <w:r>
        <w:rPr>
          <w:rFonts w:cstheme="minorHAnsi"/>
        </w:rPr>
        <w:t>April/June</w:t>
      </w:r>
      <w:r w:rsidRPr="00475DD2">
        <w:rPr>
          <w:rFonts w:cstheme="minorHAnsi"/>
        </w:rPr>
        <w:t xml:space="preserve">, </w:t>
      </w:r>
      <w:proofErr w:type="gramStart"/>
      <w:r w:rsidRPr="00475DD2">
        <w:rPr>
          <w:rFonts w:cstheme="minorHAnsi"/>
        </w:rPr>
        <w:t>Colombo</w:t>
      </w:r>
      <w:proofErr w:type="gramEnd"/>
      <w:r w:rsidRPr="00475DD2">
        <w:rPr>
          <w:rFonts w:cstheme="minorHAnsi"/>
        </w:rPr>
        <w:t>: Peoples Bank</w:t>
      </w:r>
    </w:p>
    <w:p w14:paraId="1416F194" w14:textId="77777777" w:rsidR="00BE0E96" w:rsidRDefault="00BE0E96" w:rsidP="00AC6C2C">
      <w:pPr>
        <w:autoSpaceDE w:val="0"/>
        <w:autoSpaceDN w:val="0"/>
        <w:adjustRightInd w:val="0"/>
        <w:spacing w:after="0" w:line="240" w:lineRule="auto"/>
        <w:ind w:left="709"/>
        <w:rPr>
          <w:rFonts w:cstheme="minorHAnsi"/>
        </w:rPr>
      </w:pPr>
    </w:p>
    <w:p w14:paraId="61C65F5E" w14:textId="613770F7" w:rsidR="00BE0E96" w:rsidRPr="00BE0E96" w:rsidRDefault="00BE0E96" w:rsidP="00BE0E96">
      <w:pPr>
        <w:autoSpaceDE w:val="0"/>
        <w:autoSpaceDN w:val="0"/>
        <w:adjustRightInd w:val="0"/>
        <w:spacing w:after="0" w:line="240" w:lineRule="auto"/>
        <w:ind w:left="709"/>
        <w:rPr>
          <w:rFonts w:cstheme="minorHAnsi"/>
        </w:rPr>
      </w:pPr>
      <w:r>
        <w:rPr>
          <w:rFonts w:cstheme="minorHAnsi"/>
        </w:rPr>
        <w:t xml:space="preserve">Reports on </w:t>
      </w:r>
      <w:r w:rsidRPr="00BE0E96">
        <w:rPr>
          <w:rFonts w:cstheme="minorHAnsi"/>
        </w:rPr>
        <w:t>Planning processes, policies and initiatives</w:t>
      </w:r>
      <w:r>
        <w:rPr>
          <w:rFonts w:cstheme="minorHAnsi"/>
        </w:rPr>
        <w:t xml:space="preserve"> </w:t>
      </w:r>
      <w:r w:rsidRPr="00BE0E96">
        <w:rPr>
          <w:rFonts w:cstheme="minorHAnsi"/>
        </w:rPr>
        <w:t>in ICTD education at institutions of higher</w:t>
      </w:r>
    </w:p>
    <w:p w14:paraId="4021A174" w14:textId="7C703E4A" w:rsidR="00BE0E96" w:rsidRDefault="00BE0E96" w:rsidP="00BE0E96">
      <w:pPr>
        <w:autoSpaceDE w:val="0"/>
        <w:autoSpaceDN w:val="0"/>
        <w:adjustRightInd w:val="0"/>
        <w:spacing w:after="0" w:line="240" w:lineRule="auto"/>
        <w:ind w:left="709"/>
        <w:rPr>
          <w:rFonts w:cstheme="minorHAnsi"/>
        </w:rPr>
      </w:pPr>
      <w:proofErr w:type="gramStart"/>
      <w:r w:rsidRPr="00BE0E96">
        <w:rPr>
          <w:rFonts w:cstheme="minorHAnsi"/>
        </w:rPr>
        <w:t>learning</w:t>
      </w:r>
      <w:proofErr w:type="gramEnd"/>
      <w:r w:rsidRPr="00BE0E96">
        <w:rPr>
          <w:rFonts w:cstheme="minorHAnsi"/>
        </w:rPr>
        <w:t xml:space="preserve"> in Asia and the Pacific:</w:t>
      </w:r>
    </w:p>
    <w:p w14:paraId="5E4473E1" w14:textId="24E5E061" w:rsidR="00BE0E96" w:rsidRDefault="00BE0E96" w:rsidP="00BE0E96">
      <w:pPr>
        <w:autoSpaceDE w:val="0"/>
        <w:autoSpaceDN w:val="0"/>
        <w:adjustRightInd w:val="0"/>
        <w:spacing w:after="0" w:line="240" w:lineRule="auto"/>
        <w:ind w:left="720"/>
        <w:rPr>
          <w:rFonts w:cstheme="minorHAnsi"/>
        </w:rPr>
      </w:pPr>
      <w:r>
        <w:rPr>
          <w:rFonts w:cstheme="minorHAnsi"/>
        </w:rPr>
        <w:t>Cambodia Country Paper</w:t>
      </w:r>
    </w:p>
    <w:p w14:paraId="123FC49B" w14:textId="21DDBECF" w:rsidR="00BE0E96" w:rsidRDefault="00BE0E96" w:rsidP="00BE0E96">
      <w:pPr>
        <w:autoSpaceDE w:val="0"/>
        <w:autoSpaceDN w:val="0"/>
        <w:adjustRightInd w:val="0"/>
        <w:spacing w:after="0" w:line="240" w:lineRule="auto"/>
        <w:ind w:left="1080"/>
        <w:rPr>
          <w:rFonts w:cstheme="minorHAnsi"/>
        </w:rPr>
      </w:pPr>
      <w:hyperlink r:id="rId9" w:history="1">
        <w:r w:rsidRPr="008D0A05">
          <w:rPr>
            <w:rStyle w:val="Hyperlink"/>
            <w:rFonts w:cstheme="minorHAnsi"/>
          </w:rPr>
          <w:t>http://www.unescap.org/sites/default/files/Report-Cambodia%20final_2.pdf</w:t>
        </w:r>
      </w:hyperlink>
    </w:p>
    <w:p w14:paraId="18E1B77D" w14:textId="44533A16" w:rsidR="00BE0E96" w:rsidRDefault="00BE0E96" w:rsidP="00BE0E96">
      <w:pPr>
        <w:autoSpaceDE w:val="0"/>
        <w:autoSpaceDN w:val="0"/>
        <w:adjustRightInd w:val="0"/>
        <w:spacing w:after="0" w:line="240" w:lineRule="auto"/>
        <w:ind w:left="720"/>
        <w:rPr>
          <w:rFonts w:cstheme="minorHAnsi"/>
        </w:rPr>
      </w:pPr>
      <w:r>
        <w:rPr>
          <w:rFonts w:cstheme="minorHAnsi"/>
        </w:rPr>
        <w:t>India Country Paper</w:t>
      </w:r>
    </w:p>
    <w:p w14:paraId="47E82819" w14:textId="37813124" w:rsidR="00BE0E96" w:rsidRDefault="00BE0E96" w:rsidP="00BE0E96">
      <w:pPr>
        <w:autoSpaceDE w:val="0"/>
        <w:autoSpaceDN w:val="0"/>
        <w:adjustRightInd w:val="0"/>
        <w:spacing w:after="0" w:line="240" w:lineRule="auto"/>
        <w:ind w:left="720" w:firstLine="360"/>
        <w:rPr>
          <w:rFonts w:cstheme="minorHAnsi"/>
        </w:rPr>
      </w:pPr>
      <w:hyperlink r:id="rId10" w:history="1">
        <w:r w:rsidRPr="008D0A05">
          <w:rPr>
            <w:rStyle w:val="Hyperlink"/>
            <w:rFonts w:cstheme="minorHAnsi"/>
          </w:rPr>
          <w:t>http://www.unescap.org/sites/default/files/Report-India-final.pdf</w:t>
        </w:r>
      </w:hyperlink>
    </w:p>
    <w:p w14:paraId="24119335" w14:textId="528DA9FE" w:rsidR="00BE0E96" w:rsidRDefault="00BE0E96" w:rsidP="00BE0E96">
      <w:pPr>
        <w:autoSpaceDE w:val="0"/>
        <w:autoSpaceDN w:val="0"/>
        <w:adjustRightInd w:val="0"/>
        <w:spacing w:after="0" w:line="240" w:lineRule="auto"/>
        <w:ind w:left="720"/>
        <w:rPr>
          <w:rFonts w:cstheme="minorHAnsi"/>
        </w:rPr>
      </w:pPr>
      <w:r w:rsidRPr="00BE0E96">
        <w:rPr>
          <w:rFonts w:cstheme="minorHAnsi"/>
        </w:rPr>
        <w:t>Republic of Korea Country Paper</w:t>
      </w:r>
    </w:p>
    <w:p w14:paraId="0AC08C66" w14:textId="77777777" w:rsidR="00BE0E96" w:rsidRDefault="00BE0E96" w:rsidP="00BE0E96">
      <w:pPr>
        <w:autoSpaceDE w:val="0"/>
        <w:autoSpaceDN w:val="0"/>
        <w:adjustRightInd w:val="0"/>
        <w:spacing w:after="0" w:line="240" w:lineRule="auto"/>
        <w:ind w:left="1080"/>
        <w:rPr>
          <w:rFonts w:cstheme="minorHAnsi"/>
        </w:rPr>
      </w:pPr>
      <w:hyperlink r:id="rId11" w:history="1">
        <w:r w:rsidRPr="008D0A05">
          <w:rPr>
            <w:rStyle w:val="Hyperlink"/>
            <w:rFonts w:cstheme="minorHAnsi"/>
          </w:rPr>
          <w:t>http://www.unescap.org/sites/default/files/Report-RoK-final.pdf</w:t>
        </w:r>
      </w:hyperlink>
    </w:p>
    <w:p w14:paraId="1538ED2D" w14:textId="43EFA499" w:rsidR="00BE0E96" w:rsidRDefault="00BE0E96" w:rsidP="00BE0E96">
      <w:pPr>
        <w:autoSpaceDE w:val="0"/>
        <w:autoSpaceDN w:val="0"/>
        <w:adjustRightInd w:val="0"/>
        <w:spacing w:after="0" w:line="240" w:lineRule="auto"/>
        <w:ind w:left="720"/>
        <w:rPr>
          <w:rFonts w:cstheme="minorHAnsi"/>
        </w:rPr>
      </w:pPr>
      <w:r>
        <w:rPr>
          <w:rFonts w:cstheme="minorHAnsi"/>
        </w:rPr>
        <w:t>Sri Lanka Country Paper</w:t>
      </w:r>
    </w:p>
    <w:p w14:paraId="653BAE7D" w14:textId="3ECB383A" w:rsidR="00BE0E96" w:rsidRDefault="00BE0E96" w:rsidP="00BE0E96">
      <w:pPr>
        <w:autoSpaceDE w:val="0"/>
        <w:autoSpaceDN w:val="0"/>
        <w:adjustRightInd w:val="0"/>
        <w:spacing w:after="0" w:line="240" w:lineRule="auto"/>
        <w:ind w:left="1080"/>
        <w:rPr>
          <w:rFonts w:cstheme="minorHAnsi"/>
        </w:rPr>
      </w:pPr>
      <w:hyperlink r:id="rId12" w:history="1">
        <w:r w:rsidRPr="008D0A05">
          <w:rPr>
            <w:rStyle w:val="Hyperlink"/>
            <w:rFonts w:cstheme="minorHAnsi"/>
          </w:rPr>
          <w:t>http://www.unescap.org/sites/default/files/Report-SriLanka%20final.pdf</w:t>
        </w:r>
      </w:hyperlink>
    </w:p>
    <w:p w14:paraId="46912D2B" w14:textId="132656AF" w:rsidR="00BE0E96" w:rsidRDefault="00BE0E96" w:rsidP="00BE0E96">
      <w:pPr>
        <w:autoSpaceDE w:val="0"/>
        <w:autoSpaceDN w:val="0"/>
        <w:adjustRightInd w:val="0"/>
        <w:spacing w:after="0" w:line="240" w:lineRule="auto"/>
        <w:ind w:left="720"/>
        <w:rPr>
          <w:rFonts w:cstheme="minorHAnsi"/>
        </w:rPr>
      </w:pPr>
      <w:r>
        <w:rPr>
          <w:rFonts w:cstheme="minorHAnsi"/>
        </w:rPr>
        <w:t>Thailand Country Paper</w:t>
      </w:r>
    </w:p>
    <w:p w14:paraId="67719DEE" w14:textId="4824CB1F" w:rsidR="00BE0E96" w:rsidRDefault="00BE0E96" w:rsidP="00BE0E96">
      <w:pPr>
        <w:autoSpaceDE w:val="0"/>
        <w:autoSpaceDN w:val="0"/>
        <w:adjustRightInd w:val="0"/>
        <w:spacing w:after="0" w:line="240" w:lineRule="auto"/>
        <w:ind w:left="1080"/>
        <w:rPr>
          <w:rFonts w:cstheme="minorHAnsi"/>
        </w:rPr>
      </w:pPr>
      <w:hyperlink r:id="rId13" w:history="1">
        <w:r w:rsidRPr="008D0A05">
          <w:rPr>
            <w:rStyle w:val="Hyperlink"/>
            <w:rFonts w:cstheme="minorHAnsi"/>
          </w:rPr>
          <w:t>http://www.unescap.org/sites/default/files/Report-Thailand-final.pdf</w:t>
        </w:r>
      </w:hyperlink>
    </w:p>
    <w:p w14:paraId="16843C23" w14:textId="77777777" w:rsidR="00BE0E96" w:rsidRDefault="00BE0E96" w:rsidP="00BE0E96">
      <w:pPr>
        <w:autoSpaceDE w:val="0"/>
        <w:autoSpaceDN w:val="0"/>
        <w:adjustRightInd w:val="0"/>
        <w:spacing w:after="0" w:line="240" w:lineRule="auto"/>
        <w:ind w:left="1080"/>
        <w:rPr>
          <w:rFonts w:cstheme="minorHAnsi"/>
        </w:rPr>
      </w:pPr>
    </w:p>
    <w:p w14:paraId="70FE3258" w14:textId="77777777" w:rsidR="00BE0E96" w:rsidRDefault="00BE0E96" w:rsidP="00BE0E96">
      <w:pPr>
        <w:autoSpaceDE w:val="0"/>
        <w:autoSpaceDN w:val="0"/>
        <w:adjustRightInd w:val="0"/>
        <w:spacing w:after="0" w:line="240" w:lineRule="auto"/>
        <w:ind w:left="1080"/>
        <w:rPr>
          <w:rFonts w:cstheme="minorHAnsi"/>
        </w:rPr>
      </w:pPr>
    </w:p>
    <w:p w14:paraId="10B35561" w14:textId="77777777" w:rsidR="00F2178E" w:rsidRDefault="00F2178E" w:rsidP="004B14A0">
      <w:pPr>
        <w:autoSpaceDE w:val="0"/>
        <w:autoSpaceDN w:val="0"/>
        <w:adjustRightInd w:val="0"/>
        <w:spacing w:after="0" w:line="240" w:lineRule="auto"/>
        <w:ind w:left="709" w:hanging="709"/>
        <w:rPr>
          <w:rFonts w:cstheme="minorHAnsi"/>
        </w:rPr>
      </w:pPr>
    </w:p>
    <w:p w14:paraId="4D52D136" w14:textId="6D340441" w:rsidR="00475DD2" w:rsidRPr="00930CCB" w:rsidRDefault="005966A7" w:rsidP="00AC6C2C">
      <w:pPr>
        <w:autoSpaceDE w:val="0"/>
        <w:autoSpaceDN w:val="0"/>
        <w:adjustRightInd w:val="0"/>
        <w:spacing w:after="0" w:line="240" w:lineRule="auto"/>
        <w:ind w:left="709" w:hanging="709"/>
        <w:rPr>
          <w:rFonts w:cstheme="minorHAnsi"/>
        </w:rPr>
      </w:pPr>
      <w:r>
        <w:rPr>
          <w:rFonts w:cstheme="minorHAnsi"/>
        </w:rPr>
        <w:t>2016</w:t>
      </w:r>
      <w:r>
        <w:rPr>
          <w:rFonts w:cstheme="minorHAnsi"/>
        </w:rPr>
        <w:tab/>
      </w:r>
      <w:r w:rsidR="00475DD2" w:rsidRPr="00475DD2">
        <w:rPr>
          <w:rFonts w:cstheme="minorHAnsi"/>
        </w:rPr>
        <w:t>A review of the proposed mixed-member</w:t>
      </w:r>
      <w:r w:rsidR="006D3DD2">
        <w:rPr>
          <w:rFonts w:cstheme="minorHAnsi"/>
        </w:rPr>
        <w:t xml:space="preserve"> proportional representation</w:t>
      </w:r>
      <w:r w:rsidR="00475DD2" w:rsidRPr="00475DD2">
        <w:rPr>
          <w:rFonts w:cstheme="minorHAnsi"/>
        </w:rPr>
        <w:t xml:space="preserve"> method </w:t>
      </w:r>
      <w:r w:rsidR="006D3DD2">
        <w:rPr>
          <w:rFonts w:cstheme="minorHAnsi"/>
        </w:rPr>
        <w:t xml:space="preserve">of </w:t>
      </w:r>
      <w:r w:rsidR="00475DD2" w:rsidRPr="00475DD2">
        <w:rPr>
          <w:rFonts w:cstheme="minorHAnsi"/>
        </w:rPr>
        <w:t xml:space="preserve">election, </w:t>
      </w:r>
      <w:r w:rsidR="00475DD2" w:rsidRPr="00475DD2">
        <w:rPr>
          <w:rFonts w:cstheme="minorHAnsi"/>
          <w:i/>
          <w:iCs/>
        </w:rPr>
        <w:t>Economic Review</w:t>
      </w:r>
      <w:r w:rsidR="00475DD2" w:rsidRPr="00475DD2">
        <w:rPr>
          <w:rFonts w:cstheme="minorHAnsi"/>
        </w:rPr>
        <w:t>, July-September, Colombo: Peoples Bank</w:t>
      </w:r>
    </w:p>
    <w:p w14:paraId="702F27FB" w14:textId="77777777" w:rsidR="00425056" w:rsidRPr="00930CCB" w:rsidRDefault="00425056" w:rsidP="004B14A0">
      <w:pPr>
        <w:autoSpaceDE w:val="0"/>
        <w:autoSpaceDN w:val="0"/>
        <w:adjustRightInd w:val="0"/>
        <w:spacing w:after="0" w:line="240" w:lineRule="auto"/>
        <w:ind w:left="709" w:hanging="709"/>
        <w:rPr>
          <w:rFonts w:cstheme="minorHAnsi"/>
        </w:rPr>
      </w:pPr>
    </w:p>
    <w:p w14:paraId="5C1DC59D" w14:textId="7F9415A4" w:rsidR="004B14A0" w:rsidRPr="00930CCB" w:rsidRDefault="00855E0C" w:rsidP="004B14A0">
      <w:pPr>
        <w:autoSpaceDE w:val="0"/>
        <w:autoSpaceDN w:val="0"/>
        <w:adjustRightInd w:val="0"/>
        <w:spacing w:after="0" w:line="240" w:lineRule="auto"/>
        <w:ind w:left="709" w:hanging="709"/>
        <w:rPr>
          <w:rFonts w:cstheme="minorHAnsi"/>
        </w:rPr>
      </w:pPr>
      <w:r w:rsidRPr="00930CCB">
        <w:rPr>
          <w:rFonts w:cstheme="minorHAnsi"/>
        </w:rPr>
        <w:t>2015</w:t>
      </w:r>
      <w:r w:rsidRPr="00930CCB">
        <w:rPr>
          <w:rFonts w:cstheme="minorHAnsi"/>
        </w:rPr>
        <w:tab/>
      </w:r>
      <w:proofErr w:type="spellStart"/>
      <w:r w:rsidR="004B14A0" w:rsidRPr="00930CCB">
        <w:rPr>
          <w:rFonts w:cstheme="minorHAnsi"/>
        </w:rPr>
        <w:t>Gamage</w:t>
      </w:r>
      <w:proofErr w:type="spellEnd"/>
      <w:r w:rsidR="004B14A0" w:rsidRPr="00930CCB">
        <w:rPr>
          <w:rFonts w:cstheme="minorHAnsi"/>
        </w:rPr>
        <w:t xml:space="preserve">, </w:t>
      </w:r>
      <w:proofErr w:type="spellStart"/>
      <w:r w:rsidR="004B14A0" w:rsidRPr="00930CCB">
        <w:rPr>
          <w:rFonts w:cstheme="minorHAnsi"/>
        </w:rPr>
        <w:t>Sujata</w:t>
      </w:r>
      <w:proofErr w:type="spellEnd"/>
      <w:r w:rsidR="004B14A0" w:rsidRPr="00930CCB">
        <w:rPr>
          <w:rFonts w:cstheme="minorHAnsi"/>
        </w:rPr>
        <w:t xml:space="preserve"> (2015). Impact assessment of capacity building initiatives: Lessons from </w:t>
      </w:r>
      <w:proofErr w:type="spellStart"/>
      <w:r w:rsidR="004B14A0" w:rsidRPr="00930CCB">
        <w:rPr>
          <w:rFonts w:cstheme="minorHAnsi"/>
        </w:rPr>
        <w:t>CPRsouth</w:t>
      </w:r>
      <w:proofErr w:type="spellEnd"/>
      <w:r w:rsidR="004B14A0" w:rsidRPr="00930CCB">
        <w:rPr>
          <w:rFonts w:cstheme="minorHAnsi"/>
        </w:rPr>
        <w:t xml:space="preserve">. Policy Brief commissioned by International Development Research </w:t>
      </w:r>
      <w:proofErr w:type="spellStart"/>
      <w:r w:rsidR="004B14A0" w:rsidRPr="00930CCB">
        <w:rPr>
          <w:rFonts w:cstheme="minorHAnsi"/>
        </w:rPr>
        <w:t>Center</w:t>
      </w:r>
      <w:proofErr w:type="spellEnd"/>
      <w:r w:rsidR="00AC6C2C">
        <w:rPr>
          <w:rFonts w:cstheme="minorHAnsi"/>
        </w:rPr>
        <w:t>., Canada</w:t>
      </w:r>
    </w:p>
    <w:p w14:paraId="7D32F491" w14:textId="77777777" w:rsidR="00483D5F" w:rsidRPr="00930CCB" w:rsidRDefault="00483D5F" w:rsidP="004B14A0">
      <w:pPr>
        <w:autoSpaceDE w:val="0"/>
        <w:autoSpaceDN w:val="0"/>
        <w:adjustRightInd w:val="0"/>
        <w:spacing w:after="0" w:line="240" w:lineRule="auto"/>
        <w:ind w:left="709"/>
        <w:rPr>
          <w:rFonts w:cstheme="minorHAnsi"/>
        </w:rPr>
      </w:pPr>
    </w:p>
    <w:p w14:paraId="26DD6B65" w14:textId="2E446B58" w:rsidR="00983EDA" w:rsidRPr="00930CCB" w:rsidRDefault="005F0AA0" w:rsidP="00483D5F">
      <w:pPr>
        <w:autoSpaceDE w:val="0"/>
        <w:autoSpaceDN w:val="0"/>
        <w:adjustRightInd w:val="0"/>
        <w:spacing w:after="0" w:line="240" w:lineRule="auto"/>
        <w:ind w:left="709"/>
        <w:rPr>
          <w:rFonts w:cstheme="minorHAnsi"/>
        </w:rPr>
      </w:pPr>
      <w:proofErr w:type="spellStart"/>
      <w:proofErr w:type="gramStart"/>
      <w:r w:rsidRPr="00930CCB">
        <w:rPr>
          <w:rFonts w:cstheme="minorHAnsi"/>
        </w:rPr>
        <w:t>Samarajiva</w:t>
      </w:r>
      <w:proofErr w:type="spellEnd"/>
      <w:r w:rsidRPr="00930CCB">
        <w:rPr>
          <w:rFonts w:cstheme="minorHAnsi"/>
        </w:rPr>
        <w:t xml:space="preserve">, R., </w:t>
      </w:r>
      <w:proofErr w:type="spellStart"/>
      <w:r w:rsidRPr="00930CCB">
        <w:rPr>
          <w:rFonts w:cstheme="minorHAnsi"/>
        </w:rPr>
        <w:t>Gamage</w:t>
      </w:r>
      <w:proofErr w:type="spellEnd"/>
      <w:r w:rsidRPr="00930CCB">
        <w:rPr>
          <w:rFonts w:cstheme="minorHAnsi"/>
        </w:rPr>
        <w:t>, S.,</w:t>
      </w:r>
      <w:r w:rsidR="005D2133" w:rsidRPr="00930CCB">
        <w:rPr>
          <w:rFonts w:cstheme="minorHAnsi"/>
        </w:rPr>
        <w:t xml:space="preserve"> </w:t>
      </w:r>
      <w:proofErr w:type="spellStart"/>
      <w:r w:rsidR="005D2133" w:rsidRPr="00930CCB">
        <w:rPr>
          <w:rFonts w:cstheme="minorHAnsi"/>
        </w:rPr>
        <w:t>Kapugama</w:t>
      </w:r>
      <w:proofErr w:type="spellEnd"/>
      <w:r w:rsidR="005D2133" w:rsidRPr="00930CCB">
        <w:rPr>
          <w:rFonts w:cstheme="minorHAnsi"/>
        </w:rPr>
        <w:t>, N. (2015).</w:t>
      </w:r>
      <w:proofErr w:type="gramEnd"/>
      <w:r w:rsidR="005D2133" w:rsidRPr="00930CCB">
        <w:rPr>
          <w:rFonts w:cstheme="minorHAnsi"/>
        </w:rPr>
        <w:t xml:space="preserve"> “Research to Policy south</w:t>
      </w:r>
      <w:r w:rsidR="004B14A0" w:rsidRPr="00930CCB">
        <w:rPr>
          <w:rFonts w:cstheme="minorHAnsi"/>
        </w:rPr>
        <w:t>: A mechanism to enhance and sustain contributions to policy from think tanks and university faculty,”  Proceedings of Conference on status and role of social sciences research in Asia – emerging challenges and policy lessons, Indian Council on Social Science Research.</w:t>
      </w:r>
      <w:r w:rsidR="00483D5F" w:rsidRPr="00930CCB">
        <w:rPr>
          <w:rFonts w:cstheme="minorHAnsi"/>
        </w:rPr>
        <w:t xml:space="preserve"> </w:t>
      </w:r>
    </w:p>
    <w:p w14:paraId="176DB9F7" w14:textId="77777777" w:rsidR="00F15263" w:rsidRPr="00930CCB" w:rsidRDefault="00F15263" w:rsidP="009828EE">
      <w:pPr>
        <w:autoSpaceDE w:val="0"/>
        <w:autoSpaceDN w:val="0"/>
        <w:adjustRightInd w:val="0"/>
        <w:spacing w:after="0" w:line="240" w:lineRule="auto"/>
        <w:rPr>
          <w:rFonts w:cstheme="minorHAnsi"/>
          <w:color w:val="000000"/>
        </w:rPr>
      </w:pPr>
    </w:p>
    <w:p w14:paraId="6783FC04" w14:textId="77777777" w:rsidR="008A53BB" w:rsidRPr="00930CCB" w:rsidRDefault="008A53BB" w:rsidP="004B14A0">
      <w:pPr>
        <w:autoSpaceDE w:val="0"/>
        <w:autoSpaceDN w:val="0"/>
        <w:adjustRightInd w:val="0"/>
        <w:spacing w:after="0" w:line="240" w:lineRule="auto"/>
        <w:ind w:left="709" w:hanging="709"/>
        <w:rPr>
          <w:rFonts w:cstheme="minorHAnsi"/>
          <w:color w:val="000000"/>
        </w:rPr>
      </w:pPr>
      <w:r w:rsidRPr="00930CCB">
        <w:rPr>
          <w:rFonts w:cstheme="minorHAnsi"/>
          <w:color w:val="000000"/>
        </w:rPr>
        <w:t>2014</w:t>
      </w:r>
      <w:r w:rsidRPr="00930CCB">
        <w:rPr>
          <w:rFonts w:cstheme="minorHAnsi"/>
          <w:color w:val="000000"/>
        </w:rPr>
        <w:tab/>
        <w:t xml:space="preserve">Inter-Organizational Communities of Practice for Improved Organizational Performance, </w:t>
      </w:r>
      <w:hyperlink r:id="rId14" w:history="1">
        <w:r w:rsidRPr="00930CCB">
          <w:rPr>
            <w:rStyle w:val="Hyperlink"/>
            <w:rFonts w:cstheme="minorHAnsi"/>
          </w:rPr>
          <w:t>http://papers.ssrn.com/sol3/papers.cfm?abstract_id=2443989</w:t>
        </w:r>
      </w:hyperlink>
    </w:p>
    <w:p w14:paraId="4D6803A3" w14:textId="77777777" w:rsidR="008A53BB" w:rsidRPr="00930CCB" w:rsidRDefault="008A53BB" w:rsidP="004B14A0">
      <w:pPr>
        <w:autoSpaceDE w:val="0"/>
        <w:autoSpaceDN w:val="0"/>
        <w:adjustRightInd w:val="0"/>
        <w:spacing w:after="0" w:line="240" w:lineRule="auto"/>
        <w:ind w:left="709" w:hanging="709"/>
        <w:rPr>
          <w:rFonts w:cstheme="minorHAnsi"/>
          <w:color w:val="000000"/>
        </w:rPr>
      </w:pPr>
      <w:r w:rsidRPr="00930CCB">
        <w:rPr>
          <w:rFonts w:cstheme="minorHAnsi"/>
          <w:color w:val="000000"/>
        </w:rPr>
        <w:t xml:space="preserve"> </w:t>
      </w:r>
    </w:p>
    <w:p w14:paraId="2A606A6B" w14:textId="77777777" w:rsidR="00840B4E" w:rsidRPr="00930CCB" w:rsidRDefault="004B14A0" w:rsidP="008A53BB">
      <w:pPr>
        <w:autoSpaceDE w:val="0"/>
        <w:autoSpaceDN w:val="0"/>
        <w:adjustRightInd w:val="0"/>
        <w:spacing w:after="0" w:line="240" w:lineRule="auto"/>
        <w:ind w:left="709" w:hanging="709"/>
        <w:rPr>
          <w:rFonts w:cstheme="minorHAnsi"/>
          <w:color w:val="000000"/>
        </w:rPr>
      </w:pPr>
      <w:r w:rsidRPr="00930CCB">
        <w:rPr>
          <w:rFonts w:cstheme="minorHAnsi"/>
          <w:color w:val="000000"/>
        </w:rPr>
        <w:t>2013</w:t>
      </w:r>
      <w:r w:rsidRPr="00930CCB">
        <w:rPr>
          <w:rFonts w:cstheme="minorHAnsi"/>
          <w:color w:val="000000"/>
        </w:rPr>
        <w:tab/>
      </w:r>
      <w:proofErr w:type="spellStart"/>
      <w:r w:rsidR="009C3D69" w:rsidRPr="00930CCB">
        <w:rPr>
          <w:rFonts w:cstheme="minorHAnsi"/>
          <w:color w:val="000000"/>
        </w:rPr>
        <w:t>Gamage</w:t>
      </w:r>
      <w:proofErr w:type="spellEnd"/>
      <w:r w:rsidR="009C3D69" w:rsidRPr="00930CCB">
        <w:rPr>
          <w:rFonts w:cstheme="minorHAnsi"/>
          <w:color w:val="000000"/>
        </w:rPr>
        <w:t xml:space="preserve">, </w:t>
      </w:r>
      <w:proofErr w:type="spellStart"/>
      <w:r w:rsidR="009C3D69" w:rsidRPr="00930CCB">
        <w:rPr>
          <w:rFonts w:cstheme="minorHAnsi"/>
          <w:color w:val="000000"/>
        </w:rPr>
        <w:t>Sujata</w:t>
      </w:r>
      <w:proofErr w:type="spellEnd"/>
      <w:r w:rsidR="009C3D69" w:rsidRPr="00930CCB">
        <w:rPr>
          <w:rFonts w:cstheme="minorHAnsi"/>
          <w:color w:val="000000"/>
        </w:rPr>
        <w:t xml:space="preserve"> N. (2013). </w:t>
      </w:r>
      <w:proofErr w:type="gramStart"/>
      <w:r w:rsidR="009C3D69" w:rsidRPr="00930CCB">
        <w:rPr>
          <w:rFonts w:cstheme="minorHAnsi"/>
          <w:color w:val="000000"/>
        </w:rPr>
        <w:t>Evaluating for Equity in General Education.</w:t>
      </w:r>
      <w:proofErr w:type="gramEnd"/>
      <w:r w:rsidR="009C3D69" w:rsidRPr="00930CCB">
        <w:rPr>
          <w:rFonts w:cstheme="minorHAnsi"/>
          <w:color w:val="000000"/>
        </w:rPr>
        <w:t xml:space="preserve"> </w:t>
      </w:r>
      <w:proofErr w:type="gramStart"/>
      <w:r w:rsidR="009C3D69" w:rsidRPr="00930CCB">
        <w:rPr>
          <w:rFonts w:cstheme="minorHAnsi"/>
          <w:color w:val="000000"/>
        </w:rPr>
        <w:t>Fourth Biennial International Conference of the Sri Lanka Evaluation Society.</w:t>
      </w:r>
      <w:proofErr w:type="gramEnd"/>
      <w:r w:rsidR="009C3D69" w:rsidRPr="00930CCB">
        <w:rPr>
          <w:rFonts w:cstheme="minorHAnsi"/>
          <w:color w:val="000000"/>
        </w:rPr>
        <w:t xml:space="preserve"> Mount Lavinia, Sri Lanka, July 24-25.</w:t>
      </w:r>
    </w:p>
    <w:p w14:paraId="4FDF5B6B" w14:textId="77777777" w:rsidR="00855E0C" w:rsidRPr="00930CCB" w:rsidRDefault="00855E0C" w:rsidP="004B14A0">
      <w:pPr>
        <w:autoSpaceDE w:val="0"/>
        <w:autoSpaceDN w:val="0"/>
        <w:adjustRightInd w:val="0"/>
        <w:spacing w:after="0" w:line="240" w:lineRule="auto"/>
        <w:ind w:left="709"/>
        <w:rPr>
          <w:rFonts w:cstheme="minorHAnsi"/>
          <w:color w:val="000000"/>
        </w:rPr>
      </w:pPr>
    </w:p>
    <w:p w14:paraId="46C2FBD3" w14:textId="77777777" w:rsidR="009828EE" w:rsidRPr="00930CCB" w:rsidRDefault="009828EE" w:rsidP="004B14A0">
      <w:pPr>
        <w:autoSpaceDE w:val="0"/>
        <w:autoSpaceDN w:val="0"/>
        <w:adjustRightInd w:val="0"/>
        <w:spacing w:after="0" w:line="240" w:lineRule="auto"/>
        <w:ind w:left="709"/>
        <w:rPr>
          <w:rFonts w:cstheme="minorHAnsi"/>
          <w:color w:val="000000"/>
        </w:rPr>
      </w:pPr>
      <w:proofErr w:type="spellStart"/>
      <w:proofErr w:type="gramStart"/>
      <w:r w:rsidRPr="00930CCB">
        <w:rPr>
          <w:rFonts w:cstheme="minorHAnsi"/>
          <w:color w:val="000000"/>
        </w:rPr>
        <w:t>Gamage</w:t>
      </w:r>
      <w:proofErr w:type="spellEnd"/>
      <w:r w:rsidRPr="00930CCB">
        <w:rPr>
          <w:rFonts w:cstheme="minorHAnsi"/>
          <w:color w:val="000000"/>
        </w:rPr>
        <w:t xml:space="preserve"> </w:t>
      </w:r>
      <w:proofErr w:type="spellStart"/>
      <w:r w:rsidRPr="00930CCB">
        <w:rPr>
          <w:rFonts w:cstheme="minorHAnsi"/>
          <w:color w:val="000000"/>
        </w:rPr>
        <w:t>Sujata</w:t>
      </w:r>
      <w:proofErr w:type="spellEnd"/>
      <w:r w:rsidRPr="00930CCB">
        <w:rPr>
          <w:rFonts w:cstheme="minorHAnsi"/>
          <w:color w:val="000000"/>
        </w:rPr>
        <w:t xml:space="preserve"> N. and </w:t>
      </w:r>
      <w:proofErr w:type="spellStart"/>
      <w:r w:rsidRPr="00930CCB">
        <w:rPr>
          <w:rFonts w:cstheme="minorHAnsi"/>
          <w:color w:val="000000"/>
        </w:rPr>
        <w:t>Roshanthi</w:t>
      </w:r>
      <w:proofErr w:type="spellEnd"/>
      <w:r w:rsidRPr="00930CCB">
        <w:rPr>
          <w:rFonts w:cstheme="minorHAnsi"/>
          <w:color w:val="000000"/>
        </w:rPr>
        <w:t xml:space="preserve"> Lucas </w:t>
      </w:r>
      <w:proofErr w:type="spellStart"/>
      <w:r w:rsidRPr="00930CCB">
        <w:rPr>
          <w:rFonts w:cstheme="minorHAnsi"/>
          <w:color w:val="000000"/>
        </w:rPr>
        <w:t>Gunaratne</w:t>
      </w:r>
      <w:proofErr w:type="spellEnd"/>
      <w:r w:rsidRPr="00930CCB">
        <w:rPr>
          <w:rFonts w:cstheme="minorHAnsi"/>
          <w:color w:val="000000"/>
        </w:rPr>
        <w:t xml:space="preserve"> (2013, April).</w:t>
      </w:r>
      <w:proofErr w:type="gramEnd"/>
      <w:r w:rsidRPr="00930CCB">
        <w:rPr>
          <w:rFonts w:cstheme="minorHAnsi"/>
          <w:color w:val="000000"/>
        </w:rPr>
        <w:t xml:space="preserve"> Sri Lanka Country Study for the Third Global Report on Decentralization and Local Democracy (GOLD III)-Asia Pacific Region.  </w:t>
      </w:r>
      <w:proofErr w:type="gramStart"/>
      <w:r w:rsidRPr="00930CCB">
        <w:rPr>
          <w:rFonts w:cstheme="minorHAnsi"/>
          <w:color w:val="000000"/>
        </w:rPr>
        <w:t xml:space="preserve">United cities and Local Government Consultation, </w:t>
      </w:r>
      <w:proofErr w:type="spellStart"/>
      <w:r w:rsidRPr="00930CCB">
        <w:rPr>
          <w:rFonts w:cstheme="minorHAnsi"/>
          <w:color w:val="000000"/>
        </w:rPr>
        <w:t>Ahemedabad</w:t>
      </w:r>
      <w:proofErr w:type="spellEnd"/>
      <w:r w:rsidRPr="00930CCB">
        <w:rPr>
          <w:rFonts w:cstheme="minorHAnsi"/>
          <w:color w:val="000000"/>
        </w:rPr>
        <w:t>, April 15-17.</w:t>
      </w:r>
      <w:proofErr w:type="gramEnd"/>
    </w:p>
    <w:p w14:paraId="4143B355" w14:textId="77777777" w:rsidR="009828EE" w:rsidRPr="00930CCB" w:rsidRDefault="009828EE" w:rsidP="004B14A0">
      <w:pPr>
        <w:autoSpaceDE w:val="0"/>
        <w:autoSpaceDN w:val="0"/>
        <w:adjustRightInd w:val="0"/>
        <w:spacing w:after="0" w:line="240" w:lineRule="auto"/>
        <w:ind w:left="709"/>
        <w:rPr>
          <w:rFonts w:cstheme="minorHAnsi"/>
          <w:color w:val="000000"/>
        </w:rPr>
      </w:pPr>
    </w:p>
    <w:p w14:paraId="5D438A03" w14:textId="77777777" w:rsidR="009828EE" w:rsidRPr="00930CCB" w:rsidRDefault="00B5756F" w:rsidP="004B14A0">
      <w:pPr>
        <w:autoSpaceDE w:val="0"/>
        <w:autoSpaceDN w:val="0"/>
        <w:adjustRightInd w:val="0"/>
        <w:spacing w:after="0" w:line="240" w:lineRule="auto"/>
        <w:ind w:left="709"/>
        <w:rPr>
          <w:rFonts w:cstheme="minorHAnsi"/>
          <w:color w:val="000000"/>
        </w:rPr>
      </w:pPr>
      <w:proofErr w:type="spellStart"/>
      <w:proofErr w:type="gramStart"/>
      <w:r w:rsidRPr="00930CCB">
        <w:rPr>
          <w:rFonts w:cstheme="minorHAnsi"/>
          <w:color w:val="000000"/>
        </w:rPr>
        <w:t>Gamage</w:t>
      </w:r>
      <w:proofErr w:type="spellEnd"/>
      <w:r w:rsidRPr="00930CCB">
        <w:rPr>
          <w:rFonts w:cstheme="minorHAnsi"/>
          <w:color w:val="000000"/>
        </w:rPr>
        <w:t xml:space="preserve">, </w:t>
      </w:r>
      <w:proofErr w:type="spellStart"/>
      <w:r w:rsidRPr="00930CCB">
        <w:rPr>
          <w:rFonts w:cstheme="minorHAnsi"/>
          <w:color w:val="000000"/>
        </w:rPr>
        <w:t>Sujata</w:t>
      </w:r>
      <w:proofErr w:type="spellEnd"/>
      <w:r w:rsidRPr="00930CCB">
        <w:rPr>
          <w:rFonts w:cstheme="minorHAnsi"/>
          <w:color w:val="000000"/>
        </w:rPr>
        <w:t xml:space="preserve"> N., </w:t>
      </w:r>
      <w:proofErr w:type="spellStart"/>
      <w:r w:rsidRPr="00930CCB">
        <w:rPr>
          <w:rFonts w:cstheme="minorHAnsi"/>
          <w:color w:val="000000"/>
        </w:rPr>
        <w:t>Samarajiva</w:t>
      </w:r>
      <w:proofErr w:type="spellEnd"/>
      <w:r w:rsidRPr="00930CCB">
        <w:rPr>
          <w:rFonts w:cstheme="minorHAnsi"/>
          <w:color w:val="000000"/>
        </w:rPr>
        <w:t xml:space="preserve">, </w:t>
      </w:r>
      <w:proofErr w:type="spellStart"/>
      <w:r w:rsidRPr="00930CCB">
        <w:rPr>
          <w:rFonts w:cstheme="minorHAnsi"/>
          <w:color w:val="000000"/>
        </w:rPr>
        <w:t>Rohan</w:t>
      </w:r>
      <w:proofErr w:type="spellEnd"/>
      <w:r w:rsidRPr="00930CCB">
        <w:rPr>
          <w:rFonts w:cstheme="minorHAnsi"/>
          <w:color w:val="000000"/>
        </w:rPr>
        <w:t xml:space="preserve"> and </w:t>
      </w:r>
      <w:proofErr w:type="spellStart"/>
      <w:r w:rsidRPr="00930CCB">
        <w:rPr>
          <w:rFonts w:cstheme="minorHAnsi"/>
          <w:color w:val="000000"/>
        </w:rPr>
        <w:t>Kapugama</w:t>
      </w:r>
      <w:proofErr w:type="spellEnd"/>
      <w:r w:rsidRPr="00930CCB">
        <w:rPr>
          <w:rFonts w:cstheme="minorHAnsi"/>
          <w:color w:val="000000"/>
        </w:rPr>
        <w:t xml:space="preserve">, </w:t>
      </w:r>
      <w:proofErr w:type="spellStart"/>
      <w:r w:rsidRPr="00930CCB">
        <w:rPr>
          <w:rFonts w:cstheme="minorHAnsi"/>
          <w:color w:val="000000"/>
        </w:rPr>
        <w:t>Nilusha</w:t>
      </w:r>
      <w:proofErr w:type="spellEnd"/>
      <w:r w:rsidR="00201745" w:rsidRPr="00930CCB">
        <w:rPr>
          <w:rFonts w:cstheme="minorHAnsi"/>
          <w:color w:val="000000"/>
        </w:rPr>
        <w:t xml:space="preserve"> (2013</w:t>
      </w:r>
      <w:r w:rsidR="006278EC" w:rsidRPr="00930CCB">
        <w:rPr>
          <w:rFonts w:cstheme="minorHAnsi"/>
          <w:color w:val="000000"/>
        </w:rPr>
        <w:t xml:space="preserve">, </w:t>
      </w:r>
      <w:r w:rsidR="009828EE" w:rsidRPr="00930CCB">
        <w:rPr>
          <w:rFonts w:cstheme="minorHAnsi"/>
          <w:color w:val="000000"/>
        </w:rPr>
        <w:t>March</w:t>
      </w:r>
      <w:r w:rsidR="00201745" w:rsidRPr="00930CCB">
        <w:rPr>
          <w:rFonts w:cstheme="minorHAnsi"/>
          <w:color w:val="000000"/>
        </w:rPr>
        <w:t>).</w:t>
      </w:r>
      <w:proofErr w:type="gramEnd"/>
      <w:r w:rsidRPr="00930CCB">
        <w:rPr>
          <w:rFonts w:cstheme="minorHAnsi"/>
          <w:color w:val="000000"/>
        </w:rPr>
        <w:t xml:space="preserve"> </w:t>
      </w:r>
      <w:proofErr w:type="gramStart"/>
      <w:r w:rsidRPr="00930CCB">
        <w:rPr>
          <w:rFonts w:cstheme="minorHAnsi"/>
          <w:color w:val="000000"/>
        </w:rPr>
        <w:t xml:space="preserve">Organizing for Policy: A </w:t>
      </w:r>
      <w:r w:rsidR="00C845E9" w:rsidRPr="00930CCB">
        <w:rPr>
          <w:rFonts w:cstheme="minorHAnsi"/>
          <w:color w:val="000000"/>
        </w:rPr>
        <w:t>Social Network Analysis.</w:t>
      </w:r>
      <w:proofErr w:type="gramEnd"/>
      <w:r w:rsidR="00C845E9" w:rsidRPr="00930CCB">
        <w:rPr>
          <w:rFonts w:cstheme="minorHAnsi"/>
          <w:color w:val="000000"/>
        </w:rPr>
        <w:t xml:space="preserve"> </w:t>
      </w:r>
      <w:r w:rsidR="00C845E9" w:rsidRPr="00930CCB">
        <w:rPr>
          <w:rFonts w:cstheme="minorHAnsi"/>
          <w:i/>
          <w:iCs/>
          <w:color w:val="000000"/>
        </w:rPr>
        <w:t>2013</w:t>
      </w:r>
      <w:r w:rsidRPr="00930CCB">
        <w:rPr>
          <w:rFonts w:cstheme="minorHAnsi"/>
          <w:i/>
          <w:iCs/>
          <w:color w:val="000000"/>
        </w:rPr>
        <w:t xml:space="preserve"> </w:t>
      </w:r>
      <w:proofErr w:type="spellStart"/>
      <w:r w:rsidR="00C845E9" w:rsidRPr="00930CCB">
        <w:rPr>
          <w:rFonts w:cstheme="minorHAnsi"/>
          <w:i/>
          <w:iCs/>
          <w:color w:val="000000"/>
        </w:rPr>
        <w:t>EuroCPR</w:t>
      </w:r>
      <w:proofErr w:type="spellEnd"/>
      <w:r w:rsidR="00C845E9" w:rsidRPr="00930CCB">
        <w:rPr>
          <w:rFonts w:cstheme="minorHAnsi"/>
          <w:color w:val="000000"/>
        </w:rPr>
        <w:t>, Brussels</w:t>
      </w:r>
      <w:r w:rsidR="006278EC" w:rsidRPr="00930CCB">
        <w:rPr>
          <w:rFonts w:cstheme="minorHAnsi"/>
          <w:color w:val="000000"/>
        </w:rPr>
        <w:t xml:space="preserve">, </w:t>
      </w:r>
      <w:r w:rsidR="009828EE" w:rsidRPr="00930CCB">
        <w:rPr>
          <w:rFonts w:cstheme="minorHAnsi"/>
          <w:color w:val="000000"/>
        </w:rPr>
        <w:t>March 21-22</w:t>
      </w:r>
      <w:r w:rsidRPr="00930CCB">
        <w:rPr>
          <w:rFonts w:cstheme="minorHAnsi"/>
          <w:color w:val="000000"/>
        </w:rPr>
        <w:t>.</w:t>
      </w:r>
      <w:r w:rsidR="00C845E9" w:rsidRPr="00930CCB">
        <w:rPr>
          <w:rFonts w:cstheme="minorHAnsi"/>
          <w:color w:val="000000"/>
        </w:rPr>
        <w:t xml:space="preserve"> </w:t>
      </w:r>
    </w:p>
    <w:p w14:paraId="03126F88" w14:textId="77777777" w:rsidR="00B5756F" w:rsidRPr="00930CCB" w:rsidRDefault="001B285A" w:rsidP="004B14A0">
      <w:pPr>
        <w:autoSpaceDE w:val="0"/>
        <w:autoSpaceDN w:val="0"/>
        <w:adjustRightInd w:val="0"/>
        <w:spacing w:after="0" w:line="240" w:lineRule="auto"/>
        <w:ind w:left="709"/>
        <w:rPr>
          <w:rFonts w:cstheme="minorHAnsi"/>
          <w:color w:val="000000"/>
        </w:rPr>
      </w:pPr>
      <w:hyperlink r:id="rId15" w:history="1">
        <w:r w:rsidR="00C845E9" w:rsidRPr="00930CCB">
          <w:rPr>
            <w:rStyle w:val="Hyperlink"/>
            <w:rFonts w:cstheme="minorHAnsi"/>
          </w:rPr>
          <w:t>http://www.eurocpr.org/data/2013/Samarajiva.pdf</w:t>
        </w:r>
      </w:hyperlink>
      <w:r w:rsidR="009828EE" w:rsidRPr="00930CCB">
        <w:rPr>
          <w:rStyle w:val="Hyperlink"/>
          <w:rFonts w:cstheme="minorHAnsi"/>
        </w:rPr>
        <w:t>)</w:t>
      </w:r>
    </w:p>
    <w:p w14:paraId="754D7118" w14:textId="77777777" w:rsidR="00B5756F" w:rsidRPr="00930CCB" w:rsidRDefault="00B5756F" w:rsidP="00477E1B">
      <w:pPr>
        <w:autoSpaceDE w:val="0"/>
        <w:autoSpaceDN w:val="0"/>
        <w:adjustRightInd w:val="0"/>
        <w:spacing w:after="0" w:line="240" w:lineRule="auto"/>
        <w:rPr>
          <w:rFonts w:cstheme="minorHAnsi"/>
          <w:color w:val="000000"/>
        </w:rPr>
      </w:pPr>
    </w:p>
    <w:p w14:paraId="36F8AADF" w14:textId="77777777" w:rsidR="009828EE" w:rsidRPr="00930CCB" w:rsidRDefault="004B14A0" w:rsidP="004B14A0">
      <w:pPr>
        <w:autoSpaceDE w:val="0"/>
        <w:autoSpaceDN w:val="0"/>
        <w:adjustRightInd w:val="0"/>
        <w:spacing w:after="0" w:line="240" w:lineRule="auto"/>
        <w:ind w:left="709" w:hanging="709"/>
        <w:rPr>
          <w:rFonts w:cstheme="minorHAnsi"/>
          <w:color w:val="000000"/>
        </w:rPr>
      </w:pPr>
      <w:r w:rsidRPr="00930CCB">
        <w:rPr>
          <w:rFonts w:cstheme="minorHAnsi"/>
          <w:color w:val="000000"/>
        </w:rPr>
        <w:t>2012</w:t>
      </w:r>
      <w:r w:rsidRPr="00930CCB">
        <w:rPr>
          <w:rFonts w:cstheme="minorHAnsi"/>
          <w:color w:val="000000"/>
        </w:rPr>
        <w:tab/>
      </w:r>
      <w:proofErr w:type="spellStart"/>
      <w:r w:rsidR="009828EE" w:rsidRPr="00930CCB">
        <w:rPr>
          <w:rFonts w:cstheme="minorHAnsi"/>
          <w:color w:val="000000"/>
        </w:rPr>
        <w:t>Gamage</w:t>
      </w:r>
      <w:proofErr w:type="spellEnd"/>
      <w:r w:rsidR="009828EE" w:rsidRPr="00930CCB">
        <w:rPr>
          <w:rFonts w:cstheme="minorHAnsi"/>
          <w:color w:val="000000"/>
        </w:rPr>
        <w:t xml:space="preserve">, </w:t>
      </w:r>
      <w:proofErr w:type="spellStart"/>
      <w:r w:rsidR="009828EE" w:rsidRPr="00930CCB">
        <w:rPr>
          <w:rFonts w:cstheme="minorHAnsi"/>
          <w:color w:val="000000"/>
        </w:rPr>
        <w:t>Sujata</w:t>
      </w:r>
      <w:proofErr w:type="spellEnd"/>
      <w:r w:rsidR="009828EE" w:rsidRPr="00930CCB">
        <w:rPr>
          <w:rFonts w:cstheme="minorHAnsi"/>
          <w:color w:val="000000"/>
        </w:rPr>
        <w:t xml:space="preserve"> N., Petersen, </w:t>
      </w:r>
      <w:proofErr w:type="gramStart"/>
      <w:r w:rsidR="009828EE" w:rsidRPr="00930CCB">
        <w:rPr>
          <w:rFonts w:cstheme="minorHAnsi"/>
          <w:color w:val="000000"/>
        </w:rPr>
        <w:t>Il-</w:t>
      </w:r>
      <w:proofErr w:type="spellStart"/>
      <w:proofErr w:type="gramEnd"/>
      <w:r w:rsidR="009828EE" w:rsidRPr="00930CCB">
        <w:rPr>
          <w:rFonts w:cstheme="minorHAnsi"/>
          <w:color w:val="000000"/>
        </w:rPr>
        <w:t>Haam</w:t>
      </w:r>
      <w:proofErr w:type="spellEnd"/>
      <w:r w:rsidR="009828EE" w:rsidRPr="00930CCB">
        <w:rPr>
          <w:rFonts w:cstheme="minorHAnsi"/>
          <w:color w:val="000000"/>
        </w:rPr>
        <w:t xml:space="preserve"> (2012, December). </w:t>
      </w:r>
      <w:proofErr w:type="gramStart"/>
      <w:r w:rsidR="009828EE" w:rsidRPr="00930CCB">
        <w:rPr>
          <w:rFonts w:cstheme="minorHAnsi"/>
          <w:color w:val="000000"/>
        </w:rPr>
        <w:t>Merits of the Carnegie Classification Framework for Benchmarking the Performance of Universities in the South.</w:t>
      </w:r>
      <w:proofErr w:type="gramEnd"/>
      <w:r w:rsidR="009828EE" w:rsidRPr="00930CCB">
        <w:rPr>
          <w:rFonts w:cstheme="minorHAnsi"/>
        </w:rPr>
        <w:t xml:space="preserve"> </w:t>
      </w:r>
      <w:r w:rsidR="009828EE" w:rsidRPr="00930CCB">
        <w:rPr>
          <w:rFonts w:cstheme="minorHAnsi"/>
          <w:i/>
          <w:iCs/>
          <w:color w:val="000000"/>
        </w:rPr>
        <w:t>Journal of the World Universities Forum</w:t>
      </w:r>
      <w:r w:rsidR="009828EE" w:rsidRPr="00930CCB">
        <w:rPr>
          <w:rFonts w:cstheme="minorHAnsi"/>
          <w:color w:val="000000"/>
        </w:rPr>
        <w:t>, Volume 5, Issue 2, pp.73-88.</w:t>
      </w:r>
    </w:p>
    <w:p w14:paraId="7CBFEEDF" w14:textId="77777777" w:rsidR="009828EE" w:rsidRPr="00930CCB" w:rsidRDefault="009828EE" w:rsidP="00477E1B">
      <w:pPr>
        <w:autoSpaceDE w:val="0"/>
        <w:autoSpaceDN w:val="0"/>
        <w:adjustRightInd w:val="0"/>
        <w:spacing w:after="0" w:line="240" w:lineRule="auto"/>
        <w:rPr>
          <w:rFonts w:cstheme="minorHAnsi"/>
          <w:color w:val="000000"/>
        </w:rPr>
      </w:pPr>
    </w:p>
    <w:p w14:paraId="6A3BD440" w14:textId="77777777" w:rsidR="009828EE" w:rsidRPr="00930CCB" w:rsidRDefault="00DB064E" w:rsidP="004B14A0">
      <w:pPr>
        <w:autoSpaceDE w:val="0"/>
        <w:autoSpaceDN w:val="0"/>
        <w:adjustRightInd w:val="0"/>
        <w:spacing w:after="0" w:line="240" w:lineRule="auto"/>
        <w:ind w:left="709"/>
        <w:rPr>
          <w:rFonts w:cstheme="minorHAnsi"/>
          <w:color w:val="000000"/>
        </w:rPr>
      </w:pPr>
      <w:proofErr w:type="spellStart"/>
      <w:proofErr w:type="gramStart"/>
      <w:r w:rsidRPr="00930CCB">
        <w:rPr>
          <w:rFonts w:cstheme="minorHAnsi"/>
          <w:color w:val="000000"/>
        </w:rPr>
        <w:t>Gamage</w:t>
      </w:r>
      <w:proofErr w:type="spellEnd"/>
      <w:r w:rsidRPr="00930CCB">
        <w:rPr>
          <w:rFonts w:cstheme="minorHAnsi"/>
          <w:color w:val="000000"/>
        </w:rPr>
        <w:t xml:space="preserve">, </w:t>
      </w:r>
      <w:proofErr w:type="spellStart"/>
      <w:r w:rsidRPr="00930CCB">
        <w:rPr>
          <w:rFonts w:cstheme="minorHAnsi"/>
          <w:color w:val="000000"/>
        </w:rPr>
        <w:t>Sujata</w:t>
      </w:r>
      <w:proofErr w:type="spellEnd"/>
      <w:r w:rsidRPr="00930CCB">
        <w:rPr>
          <w:rFonts w:cstheme="minorHAnsi"/>
          <w:color w:val="000000"/>
        </w:rPr>
        <w:t xml:space="preserve"> N., </w:t>
      </w:r>
      <w:proofErr w:type="spellStart"/>
      <w:r w:rsidRPr="00930CCB">
        <w:rPr>
          <w:rFonts w:cstheme="minorHAnsi"/>
          <w:color w:val="000000"/>
        </w:rPr>
        <w:t>Samaraji</w:t>
      </w:r>
      <w:r w:rsidR="00201745" w:rsidRPr="00930CCB">
        <w:rPr>
          <w:rFonts w:cstheme="minorHAnsi"/>
          <w:color w:val="000000"/>
        </w:rPr>
        <w:t>va</w:t>
      </w:r>
      <w:proofErr w:type="spellEnd"/>
      <w:r w:rsidR="00201745" w:rsidRPr="00930CCB">
        <w:rPr>
          <w:rFonts w:cstheme="minorHAnsi"/>
          <w:color w:val="000000"/>
        </w:rPr>
        <w:t xml:space="preserve">, </w:t>
      </w:r>
      <w:proofErr w:type="spellStart"/>
      <w:r w:rsidR="00201745" w:rsidRPr="00930CCB">
        <w:rPr>
          <w:rFonts w:cstheme="minorHAnsi"/>
          <w:color w:val="000000"/>
        </w:rPr>
        <w:t>Rohan</w:t>
      </w:r>
      <w:proofErr w:type="spellEnd"/>
      <w:r w:rsidR="00201745" w:rsidRPr="00930CCB">
        <w:rPr>
          <w:rFonts w:cstheme="minorHAnsi"/>
          <w:color w:val="000000"/>
        </w:rPr>
        <w:t xml:space="preserve"> and</w:t>
      </w:r>
      <w:r w:rsidR="006278EC" w:rsidRPr="00930CCB">
        <w:rPr>
          <w:rFonts w:cstheme="minorHAnsi"/>
          <w:color w:val="000000"/>
        </w:rPr>
        <w:t xml:space="preserve"> </w:t>
      </w:r>
      <w:proofErr w:type="spellStart"/>
      <w:r w:rsidR="006278EC" w:rsidRPr="00930CCB">
        <w:rPr>
          <w:rFonts w:cstheme="minorHAnsi"/>
          <w:color w:val="000000"/>
        </w:rPr>
        <w:t>Kapugama</w:t>
      </w:r>
      <w:proofErr w:type="spellEnd"/>
      <w:r w:rsidR="006278EC" w:rsidRPr="00930CCB">
        <w:rPr>
          <w:rFonts w:cstheme="minorHAnsi"/>
          <w:color w:val="000000"/>
        </w:rPr>
        <w:t xml:space="preserve">, </w:t>
      </w:r>
      <w:proofErr w:type="spellStart"/>
      <w:r w:rsidR="006278EC" w:rsidRPr="00930CCB">
        <w:rPr>
          <w:rFonts w:cstheme="minorHAnsi"/>
          <w:color w:val="000000"/>
        </w:rPr>
        <w:t>Nilusha</w:t>
      </w:r>
      <w:proofErr w:type="spellEnd"/>
      <w:r w:rsidR="006278EC" w:rsidRPr="00930CCB">
        <w:rPr>
          <w:rFonts w:cstheme="minorHAnsi"/>
          <w:color w:val="000000"/>
        </w:rPr>
        <w:t xml:space="preserve"> (2012, </w:t>
      </w:r>
      <w:r w:rsidR="009828EE" w:rsidRPr="00930CCB">
        <w:rPr>
          <w:rFonts w:cstheme="minorHAnsi"/>
          <w:color w:val="000000"/>
        </w:rPr>
        <w:t>September</w:t>
      </w:r>
      <w:r w:rsidR="00201745" w:rsidRPr="00930CCB">
        <w:rPr>
          <w:rFonts w:cstheme="minorHAnsi"/>
          <w:color w:val="000000"/>
        </w:rPr>
        <w:t>)</w:t>
      </w:r>
      <w:r w:rsidR="006278EC" w:rsidRPr="00930CCB">
        <w:rPr>
          <w:rFonts w:cstheme="minorHAnsi"/>
          <w:color w:val="000000"/>
        </w:rPr>
        <w:t>.</w:t>
      </w:r>
      <w:proofErr w:type="gramEnd"/>
      <w:r w:rsidRPr="00930CCB">
        <w:rPr>
          <w:rFonts w:cstheme="minorHAnsi"/>
          <w:color w:val="000000"/>
        </w:rPr>
        <w:t xml:space="preserve"> </w:t>
      </w:r>
      <w:proofErr w:type="gramStart"/>
      <w:r w:rsidRPr="00930CCB">
        <w:rPr>
          <w:rFonts w:cstheme="minorHAnsi"/>
          <w:color w:val="000000"/>
        </w:rPr>
        <w:t>Organizing for Policy Impact in Telecommunication: A Frame</w:t>
      </w:r>
      <w:r w:rsidR="00201745" w:rsidRPr="00930CCB">
        <w:rPr>
          <w:rFonts w:cstheme="minorHAnsi"/>
          <w:color w:val="000000"/>
        </w:rPr>
        <w:t>work for Action</w:t>
      </w:r>
      <w:r w:rsidRPr="00930CCB">
        <w:rPr>
          <w:rFonts w:cstheme="minorHAnsi"/>
          <w:color w:val="000000"/>
        </w:rPr>
        <w:t>.</w:t>
      </w:r>
      <w:proofErr w:type="gramEnd"/>
      <w:r w:rsidRPr="00930CCB">
        <w:rPr>
          <w:rFonts w:cstheme="minorHAnsi"/>
          <w:color w:val="000000"/>
        </w:rPr>
        <w:t xml:space="preserve"> </w:t>
      </w:r>
      <w:r w:rsidRPr="00930CCB">
        <w:rPr>
          <w:rFonts w:cstheme="minorHAnsi"/>
          <w:i/>
          <w:iCs/>
          <w:color w:val="000000"/>
        </w:rPr>
        <w:t xml:space="preserve">2012 </w:t>
      </w:r>
      <w:r w:rsidR="006278EC" w:rsidRPr="00930CCB">
        <w:rPr>
          <w:rFonts w:cstheme="minorHAnsi"/>
          <w:i/>
          <w:iCs/>
          <w:color w:val="000000"/>
        </w:rPr>
        <w:t>TPRC</w:t>
      </w:r>
      <w:r w:rsidR="00C845E9" w:rsidRPr="00930CCB">
        <w:rPr>
          <w:rFonts w:cstheme="minorHAnsi"/>
          <w:color w:val="000000"/>
        </w:rPr>
        <w:t>, Washington, D.</w:t>
      </w:r>
      <w:r w:rsidRPr="00930CCB">
        <w:rPr>
          <w:rFonts w:cstheme="minorHAnsi"/>
          <w:color w:val="000000"/>
        </w:rPr>
        <w:t>C.</w:t>
      </w:r>
      <w:r w:rsidR="009828EE" w:rsidRPr="00930CCB">
        <w:rPr>
          <w:rFonts w:cstheme="minorHAnsi"/>
          <w:color w:val="000000"/>
        </w:rPr>
        <w:t>, September 21-22</w:t>
      </w:r>
    </w:p>
    <w:p w14:paraId="144A832E" w14:textId="77777777" w:rsidR="00DB064E" w:rsidRPr="00930CCB" w:rsidRDefault="001B285A" w:rsidP="004B14A0">
      <w:pPr>
        <w:autoSpaceDE w:val="0"/>
        <w:autoSpaceDN w:val="0"/>
        <w:adjustRightInd w:val="0"/>
        <w:spacing w:after="0" w:line="240" w:lineRule="auto"/>
        <w:ind w:left="709"/>
        <w:rPr>
          <w:rFonts w:cstheme="minorHAnsi"/>
          <w:color w:val="000000"/>
        </w:rPr>
      </w:pPr>
      <w:hyperlink r:id="rId16" w:history="1">
        <w:r w:rsidR="009828EE" w:rsidRPr="00930CCB">
          <w:rPr>
            <w:rStyle w:val="Hyperlink"/>
            <w:rFonts w:cstheme="minorHAnsi"/>
          </w:rPr>
          <w:t>http://ssrn.com/abstract=2032319</w:t>
        </w:r>
      </w:hyperlink>
    </w:p>
    <w:p w14:paraId="09972CB8" w14:textId="77777777" w:rsidR="00DB064E" w:rsidRPr="00930CCB" w:rsidRDefault="00DB064E" w:rsidP="004B14A0">
      <w:pPr>
        <w:autoSpaceDE w:val="0"/>
        <w:autoSpaceDN w:val="0"/>
        <w:adjustRightInd w:val="0"/>
        <w:spacing w:after="0" w:line="240" w:lineRule="auto"/>
        <w:ind w:left="709"/>
        <w:rPr>
          <w:rFonts w:cstheme="minorHAnsi"/>
          <w:color w:val="000000"/>
        </w:rPr>
      </w:pPr>
    </w:p>
    <w:p w14:paraId="079B3A62" w14:textId="77777777" w:rsidR="00017BEC" w:rsidRPr="00930CCB" w:rsidRDefault="00AD3503" w:rsidP="00414DB5">
      <w:pPr>
        <w:autoSpaceDE w:val="0"/>
        <w:autoSpaceDN w:val="0"/>
        <w:adjustRightInd w:val="0"/>
        <w:spacing w:after="0" w:line="240" w:lineRule="auto"/>
        <w:ind w:left="709"/>
        <w:rPr>
          <w:rFonts w:cstheme="minorHAnsi"/>
        </w:rPr>
      </w:pPr>
      <w:proofErr w:type="spellStart"/>
      <w:r w:rsidRPr="00930CCB">
        <w:rPr>
          <w:rFonts w:cstheme="minorHAnsi"/>
        </w:rPr>
        <w:t>Gamage</w:t>
      </w:r>
      <w:proofErr w:type="spellEnd"/>
      <w:r w:rsidRPr="00930CCB">
        <w:rPr>
          <w:rFonts w:cstheme="minorHAnsi"/>
        </w:rPr>
        <w:t xml:space="preserve">, </w:t>
      </w:r>
      <w:proofErr w:type="spellStart"/>
      <w:r w:rsidRPr="00930CCB">
        <w:rPr>
          <w:rFonts w:cstheme="minorHAnsi"/>
        </w:rPr>
        <w:t>Sujata</w:t>
      </w:r>
      <w:proofErr w:type="spellEnd"/>
      <w:r w:rsidRPr="00930CCB">
        <w:rPr>
          <w:rFonts w:cstheme="minorHAnsi"/>
        </w:rPr>
        <w:t xml:space="preserve"> N (2012</w:t>
      </w:r>
      <w:r w:rsidR="009828EE" w:rsidRPr="00930CCB">
        <w:rPr>
          <w:rFonts w:cstheme="minorHAnsi"/>
        </w:rPr>
        <w:t>, July</w:t>
      </w:r>
      <w:r w:rsidRPr="00930CCB">
        <w:rPr>
          <w:rFonts w:cstheme="minorHAnsi"/>
        </w:rPr>
        <w:t>).  Communities of Practice for Inter-organizational Knowledge Management: An Empirical Study, Knowledge Management International Conference (</w:t>
      </w:r>
      <w:proofErr w:type="spellStart"/>
      <w:r w:rsidRPr="00930CCB">
        <w:rPr>
          <w:rFonts w:cstheme="minorHAnsi"/>
        </w:rPr>
        <w:t>KMICe</w:t>
      </w:r>
      <w:proofErr w:type="spellEnd"/>
      <w:r w:rsidRPr="00930CCB">
        <w:rPr>
          <w:rFonts w:cstheme="minorHAnsi"/>
        </w:rPr>
        <w:t xml:space="preserve">), Johor </w:t>
      </w:r>
      <w:proofErr w:type="spellStart"/>
      <w:r w:rsidRPr="00930CCB">
        <w:rPr>
          <w:rFonts w:cstheme="minorHAnsi"/>
        </w:rPr>
        <w:t>Bahru</w:t>
      </w:r>
      <w:proofErr w:type="spellEnd"/>
      <w:r w:rsidRPr="00930CCB">
        <w:rPr>
          <w:rFonts w:cstheme="minorHAnsi"/>
        </w:rPr>
        <w:t xml:space="preserve">, </w:t>
      </w:r>
      <w:proofErr w:type="spellStart"/>
      <w:r w:rsidRPr="00930CCB">
        <w:rPr>
          <w:rFonts w:cstheme="minorHAnsi"/>
        </w:rPr>
        <w:t>Malayasia</w:t>
      </w:r>
      <w:proofErr w:type="spellEnd"/>
      <w:r w:rsidRPr="00930CCB">
        <w:rPr>
          <w:rFonts w:cstheme="minorHAnsi"/>
        </w:rPr>
        <w:t xml:space="preserve">, July 1-4.   </w:t>
      </w:r>
      <w:hyperlink r:id="rId17" w:history="1">
        <w:r w:rsidRPr="00930CCB">
          <w:rPr>
            <w:rStyle w:val="Hyperlink"/>
            <w:rFonts w:cstheme="minorHAnsi"/>
          </w:rPr>
          <w:t>http://www.kmice.cms.net.my/ProcKMICe/KMICe2012/PDF/CR111.pdf</w:t>
        </w:r>
      </w:hyperlink>
      <w:r w:rsidRPr="00930CCB">
        <w:rPr>
          <w:rFonts w:cstheme="minorHAnsi"/>
          <w:color w:val="000000"/>
        </w:rPr>
        <w:t xml:space="preserve"> </w:t>
      </w:r>
    </w:p>
    <w:p w14:paraId="691B632B" w14:textId="77777777" w:rsidR="00AD3503" w:rsidRPr="00930CCB" w:rsidRDefault="00AD3503" w:rsidP="00477E1B">
      <w:pPr>
        <w:autoSpaceDE w:val="0"/>
        <w:autoSpaceDN w:val="0"/>
        <w:adjustRightInd w:val="0"/>
        <w:spacing w:after="0" w:line="240" w:lineRule="auto"/>
        <w:rPr>
          <w:rFonts w:cstheme="minorHAnsi"/>
          <w:color w:val="000000"/>
        </w:rPr>
      </w:pPr>
    </w:p>
    <w:p w14:paraId="5AB850D8" w14:textId="77777777" w:rsidR="00201745" w:rsidRPr="00930CCB" w:rsidRDefault="00201745" w:rsidP="00477E1B">
      <w:pPr>
        <w:autoSpaceDE w:val="0"/>
        <w:autoSpaceDN w:val="0"/>
        <w:adjustRightInd w:val="0"/>
        <w:spacing w:after="0" w:line="240" w:lineRule="auto"/>
        <w:rPr>
          <w:rFonts w:cstheme="minorHAnsi"/>
          <w:color w:val="000000"/>
        </w:rPr>
      </w:pPr>
    </w:p>
    <w:p w14:paraId="6C0261B5" w14:textId="77777777" w:rsidR="00477E1B" w:rsidRPr="00930CCB" w:rsidRDefault="004B14A0" w:rsidP="004B14A0">
      <w:pPr>
        <w:tabs>
          <w:tab w:val="left" w:pos="709"/>
        </w:tabs>
        <w:autoSpaceDE w:val="0"/>
        <w:autoSpaceDN w:val="0"/>
        <w:adjustRightInd w:val="0"/>
        <w:spacing w:after="0" w:line="240" w:lineRule="auto"/>
        <w:ind w:left="709" w:hanging="709"/>
        <w:rPr>
          <w:rFonts w:cstheme="minorHAnsi"/>
          <w:color w:val="000000"/>
        </w:rPr>
      </w:pPr>
      <w:r w:rsidRPr="00930CCB">
        <w:rPr>
          <w:rFonts w:cstheme="minorHAnsi"/>
          <w:color w:val="000000"/>
        </w:rPr>
        <w:t>2011</w:t>
      </w:r>
      <w:r w:rsidRPr="00930CCB">
        <w:rPr>
          <w:rFonts w:cstheme="minorHAnsi"/>
          <w:color w:val="000000"/>
        </w:rPr>
        <w:tab/>
      </w:r>
      <w:r w:rsidR="00477E1B" w:rsidRPr="00930CCB">
        <w:rPr>
          <w:rFonts w:cstheme="minorHAnsi"/>
          <w:color w:val="000000"/>
        </w:rPr>
        <w:t xml:space="preserve">Knowledge Networks or Skills Development in Local Government: A Policy Brief (2011). </w:t>
      </w:r>
      <w:proofErr w:type="spellStart"/>
      <w:r w:rsidR="00477E1B" w:rsidRPr="00930CCB">
        <w:rPr>
          <w:rFonts w:cstheme="minorHAnsi"/>
          <w:color w:val="000000"/>
        </w:rPr>
        <w:t>LIRNEasia</w:t>
      </w:r>
      <w:proofErr w:type="spellEnd"/>
      <w:r w:rsidR="00477E1B" w:rsidRPr="00930CCB">
        <w:rPr>
          <w:rFonts w:cstheme="minorHAnsi"/>
          <w:color w:val="000000"/>
        </w:rPr>
        <w:t xml:space="preserve">, Colombo, Sri Lanka </w:t>
      </w:r>
    </w:p>
    <w:p w14:paraId="326B4488" w14:textId="77777777" w:rsidR="00477E1B" w:rsidRPr="00930CCB" w:rsidRDefault="001B285A" w:rsidP="001B3CB6">
      <w:pPr>
        <w:autoSpaceDE w:val="0"/>
        <w:autoSpaceDN w:val="0"/>
        <w:adjustRightInd w:val="0"/>
        <w:spacing w:after="0" w:line="240" w:lineRule="auto"/>
        <w:ind w:left="709"/>
        <w:rPr>
          <w:rStyle w:val="Hyperlink"/>
          <w:rFonts w:cstheme="minorHAnsi"/>
        </w:rPr>
      </w:pPr>
      <w:hyperlink r:id="rId18" w:history="1">
        <w:r w:rsidR="00DE7C77" w:rsidRPr="00930CCB">
          <w:rPr>
            <w:rStyle w:val="Hyperlink"/>
            <w:rFonts w:cstheme="minorHAnsi"/>
          </w:rPr>
          <w:t>http://lirneasia.net/wp-content/uploads/2009/06/Policybrief_Networks_E.pdf</w:t>
        </w:r>
      </w:hyperlink>
    </w:p>
    <w:p w14:paraId="5830DEE9" w14:textId="77777777" w:rsidR="001B3CB6" w:rsidRPr="00930CCB" w:rsidRDefault="001B3CB6" w:rsidP="001B3CB6">
      <w:pPr>
        <w:autoSpaceDE w:val="0"/>
        <w:autoSpaceDN w:val="0"/>
        <w:adjustRightInd w:val="0"/>
        <w:spacing w:after="0" w:line="240" w:lineRule="auto"/>
        <w:ind w:left="720"/>
        <w:rPr>
          <w:rFonts w:cstheme="minorHAnsi"/>
          <w:color w:val="000000"/>
        </w:rPr>
      </w:pPr>
    </w:p>
    <w:p w14:paraId="65E471C0" w14:textId="77777777" w:rsidR="001B3CB6" w:rsidRPr="00930CCB" w:rsidRDefault="001B3CB6" w:rsidP="001B3CB6">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Linking Knowledge to Innovation in Government Services: The Case of Solid Waste Services in Local Government in Sri Lanka.</w:t>
      </w:r>
      <w:proofErr w:type="gramEnd"/>
      <w:r w:rsidRPr="00930CCB">
        <w:rPr>
          <w:rFonts w:cstheme="minorHAnsi"/>
          <w:color w:val="000000"/>
        </w:rPr>
        <w:t xml:space="preserve"> </w:t>
      </w:r>
      <w:proofErr w:type="gramStart"/>
      <w:r w:rsidRPr="00930CCB">
        <w:rPr>
          <w:rFonts w:cstheme="minorHAnsi"/>
          <w:color w:val="000000"/>
        </w:rPr>
        <w:t>Technical Report.</w:t>
      </w:r>
      <w:proofErr w:type="gramEnd"/>
      <w:r w:rsidRPr="00930CCB">
        <w:rPr>
          <w:rFonts w:cstheme="minorHAnsi"/>
          <w:color w:val="000000"/>
        </w:rPr>
        <w:t xml:space="preserve"> </w:t>
      </w:r>
      <w:proofErr w:type="gramStart"/>
      <w:r w:rsidRPr="00930CCB">
        <w:rPr>
          <w:rFonts w:cstheme="minorHAnsi"/>
          <w:color w:val="000000"/>
        </w:rPr>
        <w:t>Project #</w:t>
      </w:r>
      <w:r w:rsidRPr="00930CCB">
        <w:rPr>
          <w:rFonts w:cstheme="minorHAnsi"/>
        </w:rPr>
        <w:t xml:space="preserve"> </w:t>
      </w:r>
      <w:r w:rsidRPr="00930CCB">
        <w:rPr>
          <w:rFonts w:cstheme="minorHAnsi"/>
          <w:color w:val="000000"/>
        </w:rPr>
        <w:t xml:space="preserve">104356-001, International Development Research </w:t>
      </w:r>
      <w:proofErr w:type="spellStart"/>
      <w:r w:rsidRPr="00930CCB">
        <w:rPr>
          <w:rFonts w:cstheme="minorHAnsi"/>
          <w:color w:val="000000"/>
        </w:rPr>
        <w:t>Center</w:t>
      </w:r>
      <w:proofErr w:type="spellEnd"/>
      <w:r w:rsidRPr="00930CCB">
        <w:rPr>
          <w:rFonts w:cstheme="minorHAnsi"/>
          <w:color w:val="000000"/>
        </w:rPr>
        <w:t xml:space="preserve"> of Canada.</w:t>
      </w:r>
      <w:proofErr w:type="gramEnd"/>
      <w:r w:rsidRPr="00930CCB">
        <w:rPr>
          <w:rFonts w:cstheme="minorHAnsi"/>
          <w:color w:val="000000"/>
        </w:rPr>
        <w:t xml:space="preserve"> http://lirneasia.net/wp-content/uploads/2009/06/TechnicalReport_K2I_2011Jul.pdf</w:t>
      </w:r>
    </w:p>
    <w:p w14:paraId="07ECBC2E" w14:textId="77777777" w:rsidR="00477E1B" w:rsidRPr="00930CCB" w:rsidRDefault="00477E1B" w:rsidP="00477E1B">
      <w:pPr>
        <w:autoSpaceDE w:val="0"/>
        <w:autoSpaceDN w:val="0"/>
        <w:adjustRightInd w:val="0"/>
        <w:spacing w:after="0" w:line="240" w:lineRule="auto"/>
        <w:rPr>
          <w:rFonts w:cstheme="minorHAnsi"/>
          <w:color w:val="000000"/>
        </w:rPr>
      </w:pPr>
    </w:p>
    <w:p w14:paraId="1FFBD3A1" w14:textId="77777777" w:rsidR="008A53BB" w:rsidRPr="00930CCB" w:rsidRDefault="008A53BB" w:rsidP="00477E1B">
      <w:pPr>
        <w:autoSpaceDE w:val="0"/>
        <w:autoSpaceDN w:val="0"/>
        <w:adjustRightInd w:val="0"/>
        <w:spacing w:after="0" w:line="240" w:lineRule="auto"/>
        <w:rPr>
          <w:rFonts w:cstheme="minorHAnsi"/>
          <w:color w:val="000000"/>
        </w:rPr>
      </w:pPr>
      <w:r w:rsidRPr="00930CCB">
        <w:rPr>
          <w:rFonts w:cstheme="minorHAnsi"/>
          <w:color w:val="000000"/>
        </w:rPr>
        <w:t>2010 and before</w:t>
      </w:r>
    </w:p>
    <w:p w14:paraId="1AF293B1"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Survey of Waste management at 5 Local Authorities Surrounding North </w:t>
      </w:r>
      <w:proofErr w:type="spellStart"/>
      <w:r w:rsidRPr="00930CCB">
        <w:rPr>
          <w:rFonts w:cstheme="minorHAnsi"/>
          <w:color w:val="000000"/>
        </w:rPr>
        <w:t>Bolgoda</w:t>
      </w:r>
      <w:proofErr w:type="spellEnd"/>
      <w:r w:rsidRPr="00930CCB">
        <w:rPr>
          <w:rFonts w:cstheme="minorHAnsi"/>
          <w:color w:val="000000"/>
        </w:rPr>
        <w:t xml:space="preserve"> Lake: A Policy Brief (2011). </w:t>
      </w:r>
      <w:proofErr w:type="spellStart"/>
      <w:r w:rsidRPr="00930CCB">
        <w:rPr>
          <w:rFonts w:cstheme="minorHAnsi"/>
          <w:color w:val="000000"/>
        </w:rPr>
        <w:t>LIRNEasia</w:t>
      </w:r>
      <w:proofErr w:type="spellEnd"/>
      <w:r w:rsidRPr="00930CCB">
        <w:rPr>
          <w:rFonts w:cstheme="minorHAnsi"/>
          <w:color w:val="000000"/>
        </w:rPr>
        <w:t xml:space="preserve">, Colombo, Sri Lanka </w:t>
      </w:r>
    </w:p>
    <w:p w14:paraId="6718BCB9" w14:textId="77777777" w:rsidR="00477E1B" w:rsidRPr="00930CCB" w:rsidRDefault="001B285A" w:rsidP="008A53BB">
      <w:pPr>
        <w:autoSpaceDE w:val="0"/>
        <w:autoSpaceDN w:val="0"/>
        <w:adjustRightInd w:val="0"/>
        <w:spacing w:after="0" w:line="240" w:lineRule="auto"/>
        <w:ind w:left="720"/>
        <w:rPr>
          <w:rFonts w:cstheme="minorHAnsi"/>
          <w:color w:val="000000"/>
        </w:rPr>
      </w:pPr>
      <w:hyperlink r:id="rId19" w:history="1">
        <w:r w:rsidR="00DE7C77" w:rsidRPr="00930CCB">
          <w:rPr>
            <w:rStyle w:val="Hyperlink"/>
            <w:rFonts w:cstheme="minorHAnsi"/>
          </w:rPr>
          <w:t>http://lirneasia.net/wp-content/uploads/2009/06/K2I_Cleancity_Policybrief.pdf</w:t>
        </w:r>
      </w:hyperlink>
    </w:p>
    <w:p w14:paraId="3B0CF3BA" w14:textId="77777777" w:rsidR="001B3CB6" w:rsidRPr="00930CCB" w:rsidRDefault="001B3CB6" w:rsidP="008A53BB">
      <w:pPr>
        <w:autoSpaceDE w:val="0"/>
        <w:autoSpaceDN w:val="0"/>
        <w:adjustRightInd w:val="0"/>
        <w:spacing w:after="0" w:line="240" w:lineRule="auto"/>
        <w:ind w:left="720"/>
        <w:rPr>
          <w:rFonts w:cstheme="minorHAnsi"/>
          <w:color w:val="000000"/>
        </w:rPr>
      </w:pPr>
    </w:p>
    <w:p w14:paraId="7AEEFD56"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Sujata Gamage and Samarajiva, R. (2008).</w:t>
      </w:r>
      <w:proofErr w:type="gramEnd"/>
      <w:r w:rsidRPr="00930CCB">
        <w:rPr>
          <w:rFonts w:cstheme="minorHAnsi"/>
          <w:color w:val="000000"/>
        </w:rPr>
        <w:t xml:space="preserve"> Internet Presence as Knowledge Capacity: The Case of Research in Information and Communication Technology Infrastructure Reform. </w:t>
      </w:r>
      <w:proofErr w:type="gramStart"/>
      <w:r w:rsidRPr="00930CCB">
        <w:rPr>
          <w:rFonts w:cstheme="minorHAnsi"/>
          <w:color w:val="000000"/>
        </w:rPr>
        <w:t>Information Technologies &amp; International Development, North America, 4 1 03 2008.</w:t>
      </w:r>
      <w:proofErr w:type="gramEnd"/>
      <w:r w:rsidRPr="00930CCB">
        <w:rPr>
          <w:rFonts w:cstheme="minorHAnsi"/>
          <w:color w:val="000000"/>
        </w:rPr>
        <w:t xml:space="preserve"> </w:t>
      </w:r>
      <w:r w:rsidRPr="00930CCB">
        <w:rPr>
          <w:rFonts w:cstheme="minorHAnsi"/>
          <w:color w:val="0000FF"/>
        </w:rPr>
        <w:t>http://itidjournal.org/itid/article/view/304</w:t>
      </w:r>
      <w:r w:rsidRPr="00930CCB">
        <w:rPr>
          <w:rFonts w:cstheme="minorHAnsi"/>
          <w:color w:val="000000"/>
        </w:rPr>
        <w:t>)</w:t>
      </w:r>
    </w:p>
    <w:p w14:paraId="3D79B31F"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00D96EE1"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Sujata Gamage (2008). Right to Education is Meaningless without Accountability in the Public Education Sector. Law and Society Trust Review (Sri Lanka). Volume 18 Issue 248 June </w:t>
      </w:r>
      <w:hyperlink r:id="rId20" w:history="1">
        <w:r w:rsidRPr="00930CCB">
          <w:rPr>
            <w:rStyle w:val="Hyperlink"/>
            <w:rFonts w:cstheme="minorHAnsi"/>
          </w:rPr>
          <w:t>http://www.lawandsocietytrust.org/web/index.php?option=com_content&amp;task=view&amp;id=124</w:t>
        </w:r>
      </w:hyperlink>
      <w:r w:rsidRPr="00930CCB">
        <w:rPr>
          <w:rFonts w:cstheme="minorHAnsi"/>
          <w:color w:val="0000FF"/>
        </w:rPr>
        <w:t>&amp;Itemid=143</w:t>
      </w:r>
    </w:p>
    <w:p w14:paraId="307F4D36"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EC1CF30" w14:textId="77777777" w:rsidR="008A53BB" w:rsidRPr="00930CCB" w:rsidRDefault="008A53B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Sri Lanka’s Innovation System according to the 2008 “Building the Knowledge Economy” document of the </w:t>
      </w:r>
      <w:proofErr w:type="gramStart"/>
      <w:r w:rsidRPr="00930CCB">
        <w:rPr>
          <w:rFonts w:cstheme="minorHAnsi"/>
          <w:color w:val="000000"/>
        </w:rPr>
        <w:t>world</w:t>
      </w:r>
      <w:proofErr w:type="gramEnd"/>
      <w:r w:rsidRPr="00930CCB">
        <w:rPr>
          <w:rFonts w:cstheme="minorHAnsi"/>
          <w:color w:val="000000"/>
        </w:rPr>
        <w:t xml:space="preserve"> Bank. </w:t>
      </w:r>
      <w:hyperlink r:id="rId21" w:history="1">
        <w:r w:rsidRPr="00930CCB">
          <w:rPr>
            <w:rStyle w:val="Hyperlink"/>
            <w:rFonts w:cstheme="minorHAnsi"/>
          </w:rPr>
          <w:t>http://siteresources.worldbank.org/INTSRILANKA/Resources/Innovation.pdf</w:t>
        </w:r>
      </w:hyperlink>
    </w:p>
    <w:p w14:paraId="0C3616C1" w14:textId="77777777" w:rsidR="008A53BB" w:rsidRPr="00930CCB" w:rsidRDefault="008A53BB" w:rsidP="008A53BB">
      <w:pPr>
        <w:autoSpaceDE w:val="0"/>
        <w:autoSpaceDN w:val="0"/>
        <w:adjustRightInd w:val="0"/>
        <w:spacing w:after="0" w:line="240" w:lineRule="auto"/>
        <w:ind w:left="720"/>
        <w:rPr>
          <w:rFonts w:cstheme="minorHAnsi"/>
          <w:color w:val="000000"/>
        </w:rPr>
      </w:pPr>
    </w:p>
    <w:p w14:paraId="1213AFB0"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spellStart"/>
      <w:proofErr w:type="gramStart"/>
      <w:r w:rsidRPr="00930CCB">
        <w:rPr>
          <w:rFonts w:cstheme="minorHAnsi"/>
          <w:color w:val="000000"/>
        </w:rPr>
        <w:t>Sujata</w:t>
      </w:r>
      <w:proofErr w:type="spellEnd"/>
      <w:r w:rsidRPr="00930CCB">
        <w:rPr>
          <w:rFonts w:cstheme="minorHAnsi"/>
          <w:color w:val="000000"/>
        </w:rPr>
        <w:t xml:space="preserve"> N </w:t>
      </w:r>
      <w:proofErr w:type="spellStart"/>
      <w:r w:rsidRPr="00930CCB">
        <w:rPr>
          <w:rFonts w:cstheme="minorHAnsi"/>
          <w:color w:val="000000"/>
        </w:rPr>
        <w:t>Gamage</w:t>
      </w:r>
      <w:proofErr w:type="spellEnd"/>
      <w:r w:rsidRPr="00930CCB">
        <w:rPr>
          <w:rFonts w:cstheme="minorHAnsi"/>
          <w:color w:val="000000"/>
        </w:rPr>
        <w:t xml:space="preserve"> and OG </w:t>
      </w:r>
      <w:proofErr w:type="spellStart"/>
      <w:r w:rsidRPr="00930CCB">
        <w:rPr>
          <w:rFonts w:cstheme="minorHAnsi"/>
          <w:color w:val="000000"/>
        </w:rPr>
        <w:t>Dayaratne</w:t>
      </w:r>
      <w:proofErr w:type="spellEnd"/>
      <w:r w:rsidRPr="00930CCB">
        <w:rPr>
          <w:rFonts w:cstheme="minorHAnsi"/>
          <w:color w:val="000000"/>
        </w:rPr>
        <w:t xml:space="preserve"> Banda (2008).</w:t>
      </w:r>
      <w:proofErr w:type="gramEnd"/>
      <w:r w:rsidRPr="00930CCB">
        <w:rPr>
          <w:rFonts w:cstheme="minorHAnsi"/>
          <w:color w:val="000000"/>
        </w:rPr>
        <w:t xml:space="preserve"> Education in Sri Lanka: An Economic Perspective. </w:t>
      </w:r>
      <w:proofErr w:type="spellStart"/>
      <w:proofErr w:type="gramStart"/>
      <w:r w:rsidRPr="00930CCB">
        <w:rPr>
          <w:rFonts w:cstheme="minorHAnsi"/>
          <w:color w:val="000000"/>
        </w:rPr>
        <w:t>Sanvada</w:t>
      </w:r>
      <w:proofErr w:type="spellEnd"/>
      <w:r w:rsidRPr="00930CCB">
        <w:rPr>
          <w:rFonts w:cstheme="minorHAnsi"/>
          <w:color w:val="000000"/>
        </w:rPr>
        <w:t xml:space="preserve"> Policy Brief 08.</w:t>
      </w:r>
      <w:proofErr w:type="gramEnd"/>
      <w:r w:rsidRPr="00930CCB">
        <w:rPr>
          <w:rFonts w:cstheme="minorHAnsi"/>
          <w:color w:val="000000"/>
        </w:rPr>
        <w:t xml:space="preserve"> Pathfinder Foundation, Colombo, Sri Lanka </w:t>
      </w:r>
      <w:r w:rsidRPr="00930CCB">
        <w:rPr>
          <w:rFonts w:cstheme="minorHAnsi"/>
          <w:color w:val="0000FF"/>
        </w:rPr>
        <w:t>http://sanvada.org/images/documents/sanvada%20policy%20brief%20on%20education.pdf</w:t>
      </w:r>
    </w:p>
    <w:p w14:paraId="1847AC4C"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0A9A808" w14:textId="77777777" w:rsidR="008A53BB" w:rsidRPr="00930CCB" w:rsidRDefault="00A12F03"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Linking knowledge to innovation in economy a</w:t>
      </w:r>
      <w:r w:rsidR="008A53BB" w:rsidRPr="00930CCB">
        <w:rPr>
          <w:rFonts w:cstheme="minorHAnsi"/>
          <w:color w:val="000000"/>
        </w:rPr>
        <w:t>n</w:t>
      </w:r>
      <w:r w:rsidRPr="00930CCB">
        <w:rPr>
          <w:rFonts w:cstheme="minorHAnsi"/>
          <w:color w:val="000000"/>
        </w:rPr>
        <w:t>d society: The role of universities in Asia.</w:t>
      </w:r>
      <w:proofErr w:type="gramEnd"/>
      <w:r w:rsidRPr="00930CCB">
        <w:rPr>
          <w:rFonts w:cstheme="minorHAnsi"/>
          <w:color w:val="000000"/>
        </w:rPr>
        <w:t xml:space="preserve"> Proceedings of a seminar held in </w:t>
      </w:r>
      <w:proofErr w:type="spellStart"/>
      <w:r w:rsidRPr="00930CCB">
        <w:rPr>
          <w:rFonts w:cstheme="minorHAnsi"/>
          <w:color w:val="000000"/>
        </w:rPr>
        <w:t>Taj</w:t>
      </w:r>
      <w:proofErr w:type="spellEnd"/>
      <w:r w:rsidRPr="00930CCB">
        <w:rPr>
          <w:rFonts w:cstheme="minorHAnsi"/>
          <w:color w:val="000000"/>
        </w:rPr>
        <w:t xml:space="preserve"> </w:t>
      </w:r>
      <w:proofErr w:type="spellStart"/>
      <w:r w:rsidRPr="00930CCB">
        <w:rPr>
          <w:rFonts w:cstheme="minorHAnsi"/>
          <w:color w:val="000000"/>
        </w:rPr>
        <w:t>Samura</w:t>
      </w:r>
      <w:proofErr w:type="spellEnd"/>
      <w:r w:rsidRPr="00930CCB">
        <w:rPr>
          <w:rFonts w:cstheme="minorHAnsi"/>
          <w:color w:val="000000"/>
        </w:rPr>
        <w:t>, Colombo on January 25, 2007</w:t>
      </w:r>
      <w:r w:rsidR="008A53BB" w:rsidRPr="00930CCB">
        <w:rPr>
          <w:rFonts w:cstheme="minorHAnsi"/>
          <w:color w:val="000000"/>
        </w:rPr>
        <w:t xml:space="preserve">. </w:t>
      </w:r>
      <w:hyperlink r:id="rId22" w:history="1">
        <w:r w:rsidR="008A53BB" w:rsidRPr="00930CCB">
          <w:rPr>
            <w:rStyle w:val="Hyperlink"/>
            <w:rFonts w:cstheme="minorHAnsi"/>
          </w:rPr>
          <w:t>https://idl-bnc.idrc.ca/dspace/handle/10625/44793</w:t>
        </w:r>
      </w:hyperlink>
    </w:p>
    <w:p w14:paraId="579FF084" w14:textId="77777777" w:rsidR="00A12F03" w:rsidRPr="00930CCB" w:rsidRDefault="00A12F03" w:rsidP="008A53BB">
      <w:pPr>
        <w:autoSpaceDE w:val="0"/>
        <w:autoSpaceDN w:val="0"/>
        <w:adjustRightInd w:val="0"/>
        <w:spacing w:after="0" w:line="240" w:lineRule="auto"/>
        <w:ind w:left="720"/>
        <w:rPr>
          <w:rFonts w:cstheme="minorHAnsi"/>
          <w:color w:val="000000"/>
        </w:rPr>
      </w:pPr>
    </w:p>
    <w:p w14:paraId="2DDAE397"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spellStart"/>
      <w:proofErr w:type="gramStart"/>
      <w:r w:rsidRPr="00930CCB">
        <w:rPr>
          <w:rFonts w:cstheme="minorHAnsi"/>
          <w:color w:val="000000"/>
        </w:rPr>
        <w:t>Rohan</w:t>
      </w:r>
      <w:proofErr w:type="spellEnd"/>
      <w:r w:rsidRPr="00930CCB">
        <w:rPr>
          <w:rFonts w:cstheme="minorHAnsi"/>
          <w:color w:val="000000"/>
        </w:rPr>
        <w:t xml:space="preserve"> </w:t>
      </w:r>
      <w:proofErr w:type="spellStart"/>
      <w:r w:rsidRPr="00930CCB">
        <w:rPr>
          <w:rFonts w:cstheme="minorHAnsi"/>
          <w:color w:val="000000"/>
        </w:rPr>
        <w:t>Samarajiva</w:t>
      </w:r>
      <w:proofErr w:type="spellEnd"/>
      <w:r w:rsidRPr="00930CCB">
        <w:rPr>
          <w:rFonts w:cstheme="minorHAnsi"/>
          <w:color w:val="000000"/>
        </w:rPr>
        <w:t xml:space="preserve"> and </w:t>
      </w:r>
      <w:proofErr w:type="spellStart"/>
      <w:r w:rsidRPr="00930CCB">
        <w:rPr>
          <w:rFonts w:cstheme="minorHAnsi"/>
          <w:color w:val="000000"/>
        </w:rPr>
        <w:t>Sujata</w:t>
      </w:r>
      <w:proofErr w:type="spellEnd"/>
      <w:r w:rsidRPr="00930CCB">
        <w:rPr>
          <w:rFonts w:cstheme="minorHAnsi"/>
          <w:color w:val="000000"/>
        </w:rPr>
        <w:t xml:space="preserve"> </w:t>
      </w:r>
      <w:proofErr w:type="spellStart"/>
      <w:r w:rsidRPr="00930CCB">
        <w:rPr>
          <w:rFonts w:cstheme="minorHAnsi"/>
          <w:color w:val="000000"/>
        </w:rPr>
        <w:t>Gamage</w:t>
      </w:r>
      <w:proofErr w:type="spellEnd"/>
      <w:r w:rsidRPr="00930CCB">
        <w:rPr>
          <w:rFonts w:cstheme="minorHAnsi"/>
          <w:color w:val="000000"/>
        </w:rPr>
        <w:t xml:space="preserve"> (2007).</w:t>
      </w:r>
      <w:proofErr w:type="gramEnd"/>
      <w:r w:rsidRPr="00930CCB">
        <w:rPr>
          <w:rFonts w:cstheme="minorHAnsi"/>
          <w:color w:val="000000"/>
        </w:rPr>
        <w:t xml:space="preserve"> </w:t>
      </w:r>
      <w:proofErr w:type="gramStart"/>
      <w:r w:rsidRPr="00930CCB">
        <w:rPr>
          <w:rFonts w:cstheme="minorHAnsi"/>
          <w:color w:val="000000"/>
        </w:rPr>
        <w:t>Bridging the Divide: Building Asia‐Pacific.</w:t>
      </w:r>
      <w:proofErr w:type="gramEnd"/>
      <w:r w:rsidRPr="00930CCB">
        <w:rPr>
          <w:rFonts w:cstheme="minorHAnsi"/>
          <w:color w:val="000000"/>
        </w:rPr>
        <w:t xml:space="preserve"> Information Society, Volume </w:t>
      </w:r>
      <w:proofErr w:type="gramStart"/>
      <w:r w:rsidRPr="00930CCB">
        <w:rPr>
          <w:rFonts w:cstheme="minorHAnsi"/>
          <w:color w:val="000000"/>
        </w:rPr>
        <w:t>23 ,</w:t>
      </w:r>
      <w:proofErr w:type="gramEnd"/>
      <w:r w:rsidRPr="00930CCB">
        <w:rPr>
          <w:rFonts w:cstheme="minorHAnsi"/>
          <w:color w:val="000000"/>
        </w:rPr>
        <w:t xml:space="preserve"> Issue 2 , March, Pages 109‐117.</w:t>
      </w:r>
    </w:p>
    <w:p w14:paraId="4159DBBE"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FF"/>
        </w:rPr>
        <w:t>http://portal.acm.org/citation.cfm?id=1392727&amp;dl=GUIDE&amp;coll=GUIDE</w:t>
      </w:r>
      <w:r w:rsidRPr="00930CCB">
        <w:rPr>
          <w:rFonts w:cstheme="minorHAnsi"/>
          <w:color w:val="000000"/>
        </w:rPr>
        <w:t>)</w:t>
      </w:r>
    </w:p>
    <w:p w14:paraId="2F4FD13B"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241A89AB"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Quality through Global Connectivity: Strategies for Universities in Small States, Technical Report to the </w:t>
      </w:r>
      <w:r w:rsidRPr="00930CCB">
        <w:rPr>
          <w:rFonts w:cstheme="minorHAnsi"/>
          <w:i/>
          <w:iCs/>
          <w:color w:val="000000"/>
        </w:rPr>
        <w:t>Research on Knowledge Systems (</w:t>
      </w:r>
      <w:proofErr w:type="spellStart"/>
      <w:r w:rsidRPr="00930CCB">
        <w:rPr>
          <w:rFonts w:cstheme="minorHAnsi"/>
          <w:i/>
          <w:iCs/>
          <w:color w:val="000000"/>
        </w:rPr>
        <w:t>RoKS</w:t>
      </w:r>
      <w:proofErr w:type="spellEnd"/>
      <w:r w:rsidRPr="00930CCB">
        <w:rPr>
          <w:rFonts w:cstheme="minorHAnsi"/>
          <w:i/>
          <w:iCs/>
          <w:color w:val="000000"/>
        </w:rPr>
        <w:t>), International Development Research</w:t>
      </w:r>
      <w:r w:rsidRPr="00930CCB">
        <w:rPr>
          <w:rFonts w:cstheme="minorHAnsi"/>
          <w:color w:val="000000"/>
        </w:rPr>
        <w:t xml:space="preserve"> </w:t>
      </w:r>
      <w:r w:rsidRPr="00930CCB">
        <w:rPr>
          <w:rFonts w:cstheme="minorHAnsi"/>
          <w:i/>
          <w:iCs/>
          <w:color w:val="000000"/>
        </w:rPr>
        <w:t>Center</w:t>
      </w:r>
      <w:r w:rsidRPr="00930CCB">
        <w:rPr>
          <w:rFonts w:cstheme="minorHAnsi"/>
          <w:color w:val="000000"/>
        </w:rPr>
        <w:t>, Canada, 2006.</w:t>
      </w:r>
    </w:p>
    <w:p w14:paraId="292038AB" w14:textId="77777777" w:rsidR="00477E1B" w:rsidRPr="00930CCB" w:rsidRDefault="00477E1B" w:rsidP="008A53BB">
      <w:pPr>
        <w:autoSpaceDE w:val="0"/>
        <w:autoSpaceDN w:val="0"/>
        <w:adjustRightInd w:val="0"/>
        <w:spacing w:after="0" w:line="240" w:lineRule="auto"/>
        <w:ind w:left="720"/>
        <w:rPr>
          <w:rFonts w:cstheme="minorHAnsi"/>
          <w:color w:val="0000FF"/>
        </w:rPr>
      </w:pPr>
      <w:r w:rsidRPr="00930CCB">
        <w:rPr>
          <w:rFonts w:cstheme="minorHAnsi"/>
          <w:color w:val="0000FF"/>
        </w:rPr>
        <w:t>https://idl‐bnc.idrc.ca/</w:t>
      </w:r>
      <w:proofErr w:type="spellStart"/>
      <w:r w:rsidRPr="00930CCB">
        <w:rPr>
          <w:rFonts w:cstheme="minorHAnsi"/>
          <w:color w:val="0000FF"/>
        </w:rPr>
        <w:t>dspace</w:t>
      </w:r>
      <w:proofErr w:type="spellEnd"/>
      <w:r w:rsidRPr="00930CCB">
        <w:rPr>
          <w:rFonts w:cstheme="minorHAnsi"/>
          <w:color w:val="0000FF"/>
        </w:rPr>
        <w:t>/handle/123456789/30581</w:t>
      </w:r>
    </w:p>
    <w:p w14:paraId="542ABFE7"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0710DB36" w14:textId="77777777" w:rsidR="00477E1B" w:rsidRPr="00930CCB" w:rsidRDefault="00EF4309" w:rsidP="008A53BB">
      <w:pPr>
        <w:autoSpaceDE w:val="0"/>
        <w:autoSpaceDN w:val="0"/>
        <w:adjustRightInd w:val="0"/>
        <w:spacing w:after="0" w:line="240" w:lineRule="auto"/>
        <w:ind w:left="720"/>
        <w:rPr>
          <w:rFonts w:cstheme="minorHAnsi"/>
          <w:color w:val="000000"/>
        </w:rPr>
      </w:pPr>
      <w:proofErr w:type="spellStart"/>
      <w:r w:rsidRPr="00930CCB">
        <w:rPr>
          <w:rFonts w:cstheme="minorHAnsi"/>
          <w:color w:val="000000"/>
        </w:rPr>
        <w:t>Gamag</w:t>
      </w:r>
      <w:r w:rsidR="00784B02" w:rsidRPr="00930CCB">
        <w:rPr>
          <w:rFonts w:cstheme="minorHAnsi"/>
          <w:color w:val="000000"/>
        </w:rPr>
        <w:t>e</w:t>
      </w:r>
      <w:proofErr w:type="spellEnd"/>
      <w:r w:rsidR="00784B02" w:rsidRPr="00930CCB">
        <w:rPr>
          <w:rFonts w:cstheme="minorHAnsi"/>
          <w:color w:val="000000"/>
        </w:rPr>
        <w:t xml:space="preserve">, </w:t>
      </w:r>
      <w:proofErr w:type="spellStart"/>
      <w:r w:rsidR="00784B02" w:rsidRPr="00930CCB">
        <w:rPr>
          <w:rFonts w:cstheme="minorHAnsi"/>
          <w:color w:val="000000"/>
        </w:rPr>
        <w:t>S</w:t>
      </w:r>
      <w:r w:rsidRPr="00930CCB">
        <w:rPr>
          <w:rFonts w:cstheme="minorHAnsi"/>
          <w:color w:val="000000"/>
        </w:rPr>
        <w:t>ujata</w:t>
      </w:r>
      <w:proofErr w:type="spellEnd"/>
      <w:r w:rsidRPr="00930CCB">
        <w:rPr>
          <w:rFonts w:cstheme="minorHAnsi"/>
          <w:color w:val="000000"/>
        </w:rPr>
        <w:t xml:space="preserve"> N. (2005) </w:t>
      </w:r>
      <w:proofErr w:type="gramStart"/>
      <w:r w:rsidRPr="00930CCB">
        <w:rPr>
          <w:rFonts w:cstheme="minorHAnsi"/>
          <w:color w:val="000000"/>
        </w:rPr>
        <w:t>An</w:t>
      </w:r>
      <w:proofErr w:type="gramEnd"/>
      <w:r w:rsidRPr="00930CCB">
        <w:rPr>
          <w:rFonts w:cstheme="minorHAnsi"/>
          <w:color w:val="000000"/>
        </w:rPr>
        <w:t xml:space="preserve"> Assessment of the Quality of Faculty in Humanities and Social Sciences in the Public University System in Sri Lanka. </w:t>
      </w:r>
      <w:proofErr w:type="gramStart"/>
      <w:r w:rsidR="00477E1B" w:rsidRPr="00930CCB">
        <w:rPr>
          <w:rFonts w:cstheme="minorHAnsi"/>
          <w:color w:val="000000"/>
        </w:rPr>
        <w:t>Journal of the University Librarians Assoc</w:t>
      </w:r>
      <w:r w:rsidRPr="00930CCB">
        <w:rPr>
          <w:rFonts w:cstheme="minorHAnsi"/>
          <w:color w:val="000000"/>
        </w:rPr>
        <w:t>iation of Sri Lanka (Vol 9)</w:t>
      </w:r>
      <w:r w:rsidR="00477E1B" w:rsidRPr="00930CCB">
        <w:rPr>
          <w:rFonts w:cstheme="minorHAnsi"/>
          <w:color w:val="000000"/>
        </w:rPr>
        <w:t>, pp 1‐11.</w:t>
      </w:r>
      <w:proofErr w:type="gramEnd"/>
    </w:p>
    <w:p w14:paraId="2CB65560" w14:textId="77777777" w:rsidR="00477E1B" w:rsidRPr="00930CCB" w:rsidRDefault="00477E1B" w:rsidP="008A53BB">
      <w:pPr>
        <w:autoSpaceDE w:val="0"/>
        <w:autoSpaceDN w:val="0"/>
        <w:adjustRightInd w:val="0"/>
        <w:spacing w:after="0" w:line="240" w:lineRule="auto"/>
        <w:ind w:left="720"/>
        <w:rPr>
          <w:rFonts w:cstheme="minorHAnsi"/>
          <w:color w:val="0000FF"/>
        </w:rPr>
      </w:pPr>
      <w:r w:rsidRPr="00930CCB">
        <w:rPr>
          <w:rFonts w:cstheme="minorHAnsi"/>
          <w:color w:val="0000FF"/>
        </w:rPr>
        <w:t>http://www.sljol.info/index.php/JULA/article/viewFile/310/353</w:t>
      </w:r>
    </w:p>
    <w:p w14:paraId="69F60489"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E18F29C"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Sujata Gamage and Rohan Samarajiva.</w:t>
      </w:r>
      <w:proofErr w:type="gramEnd"/>
      <w:r w:rsidRPr="00930CCB">
        <w:rPr>
          <w:rFonts w:cstheme="minorHAnsi"/>
          <w:color w:val="000000"/>
        </w:rPr>
        <w:t xml:space="preserve"> Science and Technology Inputs for Information and Communication infrastructure Development in Sri Lanka, </w:t>
      </w:r>
      <w:r w:rsidRPr="00930CCB">
        <w:rPr>
          <w:rFonts w:cstheme="minorHAnsi"/>
          <w:i/>
          <w:iCs/>
          <w:color w:val="000000"/>
        </w:rPr>
        <w:t>Proceedings of the Biennial</w:t>
      </w:r>
      <w:r w:rsidRPr="00930CCB">
        <w:rPr>
          <w:rFonts w:cstheme="minorHAnsi"/>
          <w:color w:val="000000"/>
        </w:rPr>
        <w:t xml:space="preserve"> </w:t>
      </w:r>
      <w:r w:rsidRPr="00930CCB">
        <w:rPr>
          <w:rFonts w:cstheme="minorHAnsi"/>
          <w:i/>
          <w:iCs/>
          <w:color w:val="000000"/>
        </w:rPr>
        <w:t>Conference on Science and Technology, National Science and Technology Council of Sri Lanka</w:t>
      </w:r>
      <w:r w:rsidRPr="00930CCB">
        <w:rPr>
          <w:rFonts w:cstheme="minorHAnsi"/>
          <w:color w:val="000000"/>
        </w:rPr>
        <w:t xml:space="preserve">, </w:t>
      </w:r>
      <w:proofErr w:type="spellStart"/>
      <w:r w:rsidRPr="00930CCB">
        <w:rPr>
          <w:rFonts w:cstheme="minorHAnsi"/>
          <w:color w:val="000000"/>
        </w:rPr>
        <w:t>Beruwela</w:t>
      </w:r>
      <w:proofErr w:type="spellEnd"/>
      <w:r w:rsidRPr="00930CCB">
        <w:rPr>
          <w:rFonts w:cstheme="minorHAnsi"/>
          <w:color w:val="000000"/>
        </w:rPr>
        <w:t>, Sri Lanka, September 5‐7, 2002.</w:t>
      </w:r>
    </w:p>
    <w:p w14:paraId="3E20014C"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6CDE840B"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A Profile of the Undergraduate population at the Ohio State University, an Analysis of the College Student Survey, </w:t>
      </w:r>
      <w:r w:rsidRPr="00930CCB">
        <w:rPr>
          <w:rFonts w:cstheme="minorHAnsi"/>
          <w:i/>
          <w:iCs/>
          <w:color w:val="000000"/>
        </w:rPr>
        <w:t>Resource Planning and Institutional Analysis</w:t>
      </w:r>
      <w:r w:rsidRPr="00930CCB">
        <w:rPr>
          <w:rFonts w:cstheme="minorHAnsi"/>
          <w:color w:val="000000"/>
        </w:rPr>
        <w:t xml:space="preserve">. </w:t>
      </w:r>
      <w:proofErr w:type="gramStart"/>
      <w:r w:rsidRPr="00930CCB">
        <w:rPr>
          <w:rFonts w:cstheme="minorHAnsi"/>
          <w:color w:val="000000"/>
        </w:rPr>
        <w:t>Ohio State University.</w:t>
      </w:r>
      <w:proofErr w:type="gramEnd"/>
      <w:r w:rsidRPr="00930CCB">
        <w:rPr>
          <w:rFonts w:cstheme="minorHAnsi"/>
          <w:color w:val="000000"/>
        </w:rPr>
        <w:t xml:space="preserve"> January 2000</w:t>
      </w:r>
    </w:p>
    <w:p w14:paraId="2F7C861E"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57320AEF" w14:textId="77777777" w:rsidR="00477E1B" w:rsidRPr="00930CCB" w:rsidRDefault="00477E1B" w:rsidP="008A53BB">
      <w:pPr>
        <w:autoSpaceDE w:val="0"/>
        <w:autoSpaceDN w:val="0"/>
        <w:adjustRightInd w:val="0"/>
        <w:spacing w:after="0" w:line="240" w:lineRule="auto"/>
        <w:ind w:left="720"/>
        <w:rPr>
          <w:rFonts w:cstheme="minorHAnsi"/>
          <w:i/>
          <w:iCs/>
          <w:color w:val="000000"/>
        </w:rPr>
      </w:pPr>
      <w:proofErr w:type="gramStart"/>
      <w:r w:rsidRPr="00930CCB">
        <w:rPr>
          <w:rFonts w:cstheme="minorHAnsi"/>
          <w:color w:val="000000"/>
        </w:rPr>
        <w:lastRenderedPageBreak/>
        <w:t>Reshaping Graduate Education in Science and Engineering.</w:t>
      </w:r>
      <w:proofErr w:type="gramEnd"/>
      <w:r w:rsidRPr="00930CCB">
        <w:rPr>
          <w:rFonts w:cstheme="minorHAnsi"/>
          <w:color w:val="000000"/>
        </w:rPr>
        <w:t xml:space="preserve"> </w:t>
      </w:r>
      <w:proofErr w:type="gramStart"/>
      <w:r w:rsidRPr="00930CCB">
        <w:rPr>
          <w:rFonts w:cstheme="minorHAnsi"/>
          <w:i/>
          <w:iCs/>
          <w:color w:val="000000"/>
        </w:rPr>
        <w:t>Association of Women in Science Magazine</w:t>
      </w:r>
      <w:r w:rsidRPr="00930CCB">
        <w:rPr>
          <w:rFonts w:cstheme="minorHAnsi"/>
          <w:color w:val="000000"/>
        </w:rPr>
        <w:t>.</w:t>
      </w:r>
      <w:proofErr w:type="gramEnd"/>
      <w:r w:rsidRPr="00930CCB">
        <w:rPr>
          <w:rFonts w:cstheme="minorHAnsi"/>
          <w:color w:val="000000"/>
        </w:rPr>
        <w:t xml:space="preserve"> Volume 28, Number 4, </w:t>
      </w:r>
      <w:proofErr w:type="gramStart"/>
      <w:r w:rsidRPr="00930CCB">
        <w:rPr>
          <w:rFonts w:cstheme="minorHAnsi"/>
          <w:color w:val="000000"/>
        </w:rPr>
        <w:t>Fall</w:t>
      </w:r>
      <w:proofErr w:type="gramEnd"/>
      <w:r w:rsidRPr="00930CCB">
        <w:rPr>
          <w:rFonts w:cstheme="minorHAnsi"/>
          <w:color w:val="000000"/>
        </w:rPr>
        <w:t xml:space="preserve"> 1999.</w:t>
      </w:r>
    </w:p>
    <w:p w14:paraId="35DA4B17"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27F8A26"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University Research Centers: A Benchmarks and Best Practices Study, Report to the Senior Vice Provost, </w:t>
      </w:r>
      <w:r w:rsidRPr="00930CCB">
        <w:rPr>
          <w:rFonts w:cstheme="minorHAnsi"/>
          <w:i/>
          <w:iCs/>
          <w:color w:val="000000"/>
        </w:rPr>
        <w:t>Office of Academic Affairs, Ohio State University</w:t>
      </w:r>
      <w:r w:rsidRPr="00930CCB">
        <w:rPr>
          <w:rFonts w:cstheme="minorHAnsi"/>
          <w:color w:val="000000"/>
        </w:rPr>
        <w:t>, May 27, 1998.</w:t>
      </w:r>
    </w:p>
    <w:p w14:paraId="41E390A6"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5230F6A9"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Attrition of </w:t>
      </w:r>
      <w:proofErr w:type="gramStart"/>
      <w:r w:rsidRPr="00930CCB">
        <w:rPr>
          <w:rFonts w:cstheme="minorHAnsi"/>
          <w:color w:val="000000"/>
        </w:rPr>
        <w:t>Freshmen</w:t>
      </w:r>
      <w:proofErr w:type="gramEnd"/>
      <w:r w:rsidRPr="00930CCB">
        <w:rPr>
          <w:rFonts w:cstheme="minorHAnsi"/>
          <w:color w:val="000000"/>
        </w:rPr>
        <w:t xml:space="preserve"> at the Ohio State University: An Analysis of the 1997 Student Satisfaction Survey. </w:t>
      </w:r>
      <w:proofErr w:type="gramStart"/>
      <w:r w:rsidRPr="00930CCB">
        <w:rPr>
          <w:rFonts w:cstheme="minorHAnsi"/>
          <w:i/>
          <w:iCs/>
          <w:color w:val="000000"/>
        </w:rPr>
        <w:t>of</w:t>
      </w:r>
      <w:proofErr w:type="gramEnd"/>
      <w:r w:rsidRPr="00930CCB">
        <w:rPr>
          <w:rFonts w:cstheme="minorHAnsi"/>
          <w:i/>
          <w:iCs/>
          <w:color w:val="000000"/>
        </w:rPr>
        <w:t xml:space="preserve"> Academic Affairs, Ohio State University</w:t>
      </w:r>
      <w:r w:rsidRPr="00930CCB">
        <w:rPr>
          <w:rFonts w:cstheme="minorHAnsi"/>
          <w:color w:val="000000"/>
        </w:rPr>
        <w:t>. 1997.</w:t>
      </w:r>
    </w:p>
    <w:p w14:paraId="3B73A0BD"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5DEA495A"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An Evaluation of the Ohio Board of Regents Action Fund Program: Implications for Research Program Management. </w:t>
      </w:r>
      <w:proofErr w:type="gramStart"/>
      <w:r w:rsidRPr="00930CCB">
        <w:rPr>
          <w:rFonts w:cstheme="minorHAnsi"/>
          <w:i/>
          <w:iCs/>
          <w:color w:val="000000"/>
        </w:rPr>
        <w:t>The Ohio State University, School of Public Policy and Management</w:t>
      </w:r>
      <w:r w:rsidRPr="00930CCB">
        <w:rPr>
          <w:rFonts w:cstheme="minorHAnsi"/>
          <w:color w:val="000000"/>
        </w:rPr>
        <w:t>, 1996.</w:t>
      </w:r>
      <w:proofErr w:type="gramEnd"/>
    </w:p>
    <w:p w14:paraId="000CE19C"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0937BDF8"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Human Health Risk from Power Frequency Electromagnetic Fields.</w:t>
      </w:r>
      <w:proofErr w:type="gramEnd"/>
      <w:r w:rsidRPr="00930CCB">
        <w:rPr>
          <w:rFonts w:cstheme="minorHAnsi"/>
          <w:color w:val="000000"/>
        </w:rPr>
        <w:t xml:space="preserve"> Report of the Environmental Priorities ’95 Committee, </w:t>
      </w:r>
      <w:r w:rsidRPr="00930CCB">
        <w:rPr>
          <w:rFonts w:cstheme="minorHAnsi"/>
          <w:i/>
          <w:iCs/>
          <w:color w:val="000000"/>
        </w:rPr>
        <w:t>Public Health Department</w:t>
      </w:r>
      <w:r w:rsidRPr="00930CCB">
        <w:rPr>
          <w:rFonts w:cstheme="minorHAnsi"/>
          <w:color w:val="000000"/>
        </w:rPr>
        <w:t xml:space="preserve">, </w:t>
      </w:r>
      <w:r w:rsidRPr="00930CCB">
        <w:rPr>
          <w:rFonts w:cstheme="minorHAnsi"/>
          <w:i/>
          <w:iCs/>
          <w:color w:val="000000"/>
        </w:rPr>
        <w:t>Columbus, Ohio, USA</w:t>
      </w:r>
      <w:r w:rsidRPr="00930CCB">
        <w:rPr>
          <w:rFonts w:cstheme="minorHAnsi"/>
          <w:color w:val="000000"/>
        </w:rPr>
        <w:t>, 1995.</w:t>
      </w:r>
    </w:p>
    <w:p w14:paraId="3A7F9196" w14:textId="77777777" w:rsidR="00477E1B" w:rsidRPr="00930CCB" w:rsidRDefault="00477E1B" w:rsidP="00477E1B">
      <w:pPr>
        <w:autoSpaceDE w:val="0"/>
        <w:autoSpaceDN w:val="0"/>
        <w:adjustRightInd w:val="0"/>
        <w:spacing w:after="0" w:line="240" w:lineRule="auto"/>
        <w:rPr>
          <w:rFonts w:cstheme="minorHAnsi"/>
          <w:b/>
          <w:bCs/>
          <w:color w:val="000000"/>
        </w:rPr>
      </w:pPr>
    </w:p>
    <w:p w14:paraId="4B00FB5B" w14:textId="77777777" w:rsidR="00D27466" w:rsidRPr="00930CCB" w:rsidRDefault="00D27466" w:rsidP="00F011E0">
      <w:pPr>
        <w:autoSpaceDE w:val="0"/>
        <w:autoSpaceDN w:val="0"/>
        <w:adjustRightInd w:val="0"/>
        <w:spacing w:after="0" w:line="240" w:lineRule="auto"/>
        <w:rPr>
          <w:rFonts w:cstheme="minorHAnsi"/>
          <w:b/>
          <w:bCs/>
          <w:color w:val="000000"/>
        </w:rPr>
      </w:pPr>
    </w:p>
    <w:p w14:paraId="7FB7ADD8" w14:textId="77777777" w:rsidR="00CC1B0C" w:rsidRPr="00930CCB" w:rsidRDefault="00CC1B0C" w:rsidP="00F011E0">
      <w:pPr>
        <w:autoSpaceDE w:val="0"/>
        <w:autoSpaceDN w:val="0"/>
        <w:adjustRightInd w:val="0"/>
        <w:spacing w:after="0" w:line="240" w:lineRule="auto"/>
        <w:rPr>
          <w:rFonts w:cstheme="minorHAnsi"/>
          <w:b/>
          <w:bCs/>
          <w:color w:val="000000"/>
        </w:rPr>
      </w:pPr>
    </w:p>
    <w:p w14:paraId="449524DD" w14:textId="77777777" w:rsidR="003D26CF" w:rsidRPr="00930CCB" w:rsidRDefault="003D26CF" w:rsidP="003D26CF">
      <w:pPr>
        <w:autoSpaceDE w:val="0"/>
        <w:autoSpaceDN w:val="0"/>
        <w:adjustRightInd w:val="0"/>
        <w:spacing w:after="0" w:line="240" w:lineRule="auto"/>
        <w:rPr>
          <w:rFonts w:cstheme="minorHAnsi"/>
          <w:b/>
          <w:bCs/>
          <w:color w:val="000000"/>
        </w:rPr>
      </w:pPr>
      <w:r w:rsidRPr="00930CCB">
        <w:rPr>
          <w:rFonts w:cstheme="minorHAnsi"/>
          <w:b/>
          <w:bCs/>
          <w:color w:val="000000"/>
        </w:rPr>
        <w:t>Research Presentations/Invited Lectures</w:t>
      </w:r>
    </w:p>
    <w:p w14:paraId="28B4139E" w14:textId="77777777" w:rsidR="003D26CF" w:rsidRPr="00930CCB" w:rsidRDefault="003D26CF" w:rsidP="003D26CF">
      <w:pPr>
        <w:autoSpaceDE w:val="0"/>
        <w:autoSpaceDN w:val="0"/>
        <w:adjustRightInd w:val="0"/>
        <w:spacing w:after="0" w:line="240" w:lineRule="auto"/>
        <w:rPr>
          <w:rFonts w:cstheme="minorHAnsi"/>
          <w:color w:val="000000"/>
        </w:rPr>
      </w:pPr>
    </w:p>
    <w:p w14:paraId="1F616C5E" w14:textId="77777777" w:rsidR="002A6A6B" w:rsidRPr="008A3CCA" w:rsidRDefault="002A6A6B"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Organizing for policy Impact in Telecom/ICT. With </w:t>
      </w:r>
      <w:proofErr w:type="spellStart"/>
      <w:r w:rsidRPr="008A3CCA">
        <w:rPr>
          <w:rFonts w:cstheme="minorHAnsi"/>
          <w:color w:val="000000"/>
        </w:rPr>
        <w:t>Rohan</w:t>
      </w:r>
      <w:proofErr w:type="spellEnd"/>
      <w:r w:rsidRPr="008A3CCA">
        <w:rPr>
          <w:rFonts w:cstheme="minorHAnsi"/>
          <w:color w:val="000000"/>
        </w:rPr>
        <w:t xml:space="preserve"> </w:t>
      </w:r>
      <w:proofErr w:type="spellStart"/>
      <w:r w:rsidRPr="008A3CCA">
        <w:rPr>
          <w:rFonts w:cstheme="minorHAnsi"/>
          <w:color w:val="000000"/>
        </w:rPr>
        <w:t>Samarajiva</w:t>
      </w:r>
      <w:proofErr w:type="spellEnd"/>
      <w:r w:rsidRPr="008A3CCA">
        <w:rPr>
          <w:rFonts w:cstheme="minorHAnsi"/>
          <w:color w:val="000000"/>
        </w:rPr>
        <w:t xml:space="preserve"> and </w:t>
      </w:r>
      <w:proofErr w:type="spellStart"/>
      <w:r w:rsidRPr="008A3CCA">
        <w:rPr>
          <w:rFonts w:cstheme="minorHAnsi"/>
          <w:color w:val="000000"/>
        </w:rPr>
        <w:t>Nilusha</w:t>
      </w:r>
      <w:proofErr w:type="spellEnd"/>
      <w:r w:rsidRPr="008A3CCA">
        <w:rPr>
          <w:rFonts w:cstheme="minorHAnsi"/>
          <w:color w:val="000000"/>
        </w:rPr>
        <w:t xml:space="preserve"> </w:t>
      </w:r>
      <w:proofErr w:type="spellStart"/>
      <w:r w:rsidRPr="008A3CCA">
        <w:rPr>
          <w:rFonts w:cstheme="minorHAnsi"/>
          <w:color w:val="000000"/>
        </w:rPr>
        <w:t>Kapugma</w:t>
      </w:r>
      <w:proofErr w:type="spellEnd"/>
      <w:r w:rsidRPr="008A3CCA">
        <w:rPr>
          <w:rFonts w:cstheme="minorHAnsi"/>
          <w:color w:val="000000"/>
        </w:rPr>
        <w:t>. Telecom P</w:t>
      </w:r>
      <w:r w:rsidR="00855E0C" w:rsidRPr="008A3CCA">
        <w:rPr>
          <w:rFonts w:cstheme="minorHAnsi"/>
          <w:color w:val="000000"/>
        </w:rPr>
        <w:t>olicy Research Conference, Wash</w:t>
      </w:r>
      <w:r w:rsidRPr="008A3CCA">
        <w:rPr>
          <w:rFonts w:cstheme="minorHAnsi"/>
          <w:color w:val="000000"/>
        </w:rPr>
        <w:t>i</w:t>
      </w:r>
      <w:r w:rsidR="00855E0C" w:rsidRPr="008A3CCA">
        <w:rPr>
          <w:rFonts w:cstheme="minorHAnsi"/>
          <w:color w:val="000000"/>
        </w:rPr>
        <w:t>n</w:t>
      </w:r>
      <w:r w:rsidRPr="008A3CCA">
        <w:rPr>
          <w:rFonts w:cstheme="minorHAnsi"/>
          <w:color w:val="000000"/>
        </w:rPr>
        <w:t>gton, D.C , September 21-23, 2012</w:t>
      </w:r>
    </w:p>
    <w:p w14:paraId="77870F10" w14:textId="77777777" w:rsidR="002A6A6B" w:rsidRPr="00930CCB" w:rsidRDefault="002A6A6B" w:rsidP="008A3CCA">
      <w:pPr>
        <w:autoSpaceDE w:val="0"/>
        <w:autoSpaceDN w:val="0"/>
        <w:adjustRightInd w:val="0"/>
        <w:spacing w:after="0" w:line="240" w:lineRule="auto"/>
        <w:rPr>
          <w:rFonts w:cstheme="minorHAnsi"/>
          <w:color w:val="000000"/>
        </w:rPr>
      </w:pPr>
    </w:p>
    <w:p w14:paraId="1359CC81" w14:textId="77777777" w:rsidR="002A6A6B" w:rsidRPr="008A3CCA" w:rsidRDefault="00017BEC"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Communities of Practice for Inter</w:t>
      </w:r>
      <w:r w:rsidR="002A6A6B" w:rsidRPr="008A3CCA">
        <w:rPr>
          <w:rFonts w:cstheme="minorHAnsi"/>
          <w:color w:val="000000"/>
        </w:rPr>
        <w:t>-</w:t>
      </w:r>
      <w:r w:rsidRPr="008A3CCA">
        <w:rPr>
          <w:rFonts w:cstheme="minorHAnsi"/>
          <w:color w:val="000000"/>
        </w:rPr>
        <w:t>organizational</w:t>
      </w:r>
      <w:r w:rsidR="002A6A6B" w:rsidRPr="008A3CCA">
        <w:rPr>
          <w:rFonts w:cstheme="minorHAnsi"/>
          <w:color w:val="000000"/>
        </w:rPr>
        <w:t xml:space="preserve"> Knowledge Management</w:t>
      </w:r>
      <w:proofErr w:type="gramStart"/>
      <w:r w:rsidR="002A6A6B" w:rsidRPr="008A3CCA">
        <w:rPr>
          <w:rFonts w:cstheme="minorHAnsi"/>
          <w:color w:val="000000"/>
        </w:rPr>
        <w:t>,:</w:t>
      </w:r>
      <w:proofErr w:type="gramEnd"/>
      <w:r w:rsidR="002A6A6B" w:rsidRPr="008A3CCA">
        <w:rPr>
          <w:rFonts w:cstheme="minorHAnsi"/>
          <w:color w:val="000000"/>
        </w:rPr>
        <w:t xml:space="preserve"> An empirical Study. </w:t>
      </w:r>
    </w:p>
    <w:p w14:paraId="770735B8" w14:textId="77777777" w:rsidR="002A6A6B" w:rsidRPr="008A3CCA" w:rsidRDefault="002A6A6B"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Knowledge Management International Conference and Exposition, Johor </w:t>
      </w:r>
      <w:proofErr w:type="spellStart"/>
      <w:r w:rsidRPr="008A3CCA">
        <w:rPr>
          <w:rFonts w:cstheme="minorHAnsi"/>
          <w:color w:val="000000"/>
        </w:rPr>
        <w:t>Bharu</w:t>
      </w:r>
      <w:proofErr w:type="spellEnd"/>
      <w:r w:rsidRPr="008A3CCA">
        <w:rPr>
          <w:rFonts w:cstheme="minorHAnsi"/>
          <w:color w:val="000000"/>
        </w:rPr>
        <w:t xml:space="preserve">, </w:t>
      </w:r>
      <w:bookmarkStart w:id="1" w:name="OLE_LINK1"/>
      <w:bookmarkStart w:id="2" w:name="OLE_LINK2"/>
      <w:r w:rsidRPr="008A3CCA">
        <w:rPr>
          <w:rFonts w:cstheme="minorHAnsi"/>
          <w:color w:val="000000"/>
        </w:rPr>
        <w:t>Malaysia, July 2-14, 2012</w:t>
      </w:r>
    </w:p>
    <w:p w14:paraId="6AA4D145" w14:textId="77777777" w:rsidR="002A6A6B" w:rsidRPr="00930CCB" w:rsidRDefault="002A6A6B" w:rsidP="008A3CCA">
      <w:pPr>
        <w:autoSpaceDE w:val="0"/>
        <w:autoSpaceDN w:val="0"/>
        <w:adjustRightInd w:val="0"/>
        <w:spacing w:after="0" w:line="240" w:lineRule="auto"/>
        <w:rPr>
          <w:rFonts w:cstheme="minorHAnsi"/>
          <w:color w:val="000000"/>
        </w:rPr>
      </w:pPr>
    </w:p>
    <w:p w14:paraId="4FFD46F7" w14:textId="5D3E88E6"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Asian Network for Economics of Learning, Innovation, and Competence Building Systems (ASIALICS). Hanoi, Vietnam, July 7-9, 2011</w:t>
      </w:r>
      <w:r w:rsidRPr="008A3CCA">
        <w:rPr>
          <w:rFonts w:cstheme="minorHAnsi"/>
          <w:color w:val="000000"/>
        </w:rPr>
        <w:tab/>
      </w:r>
    </w:p>
    <w:p w14:paraId="42985815" w14:textId="77777777" w:rsidR="003D26CF" w:rsidRPr="00930CCB" w:rsidRDefault="003D26CF" w:rsidP="008A3CCA">
      <w:pPr>
        <w:autoSpaceDE w:val="0"/>
        <w:autoSpaceDN w:val="0"/>
        <w:adjustRightInd w:val="0"/>
        <w:spacing w:after="0" w:line="240" w:lineRule="auto"/>
        <w:rPr>
          <w:rFonts w:cstheme="minorHAnsi"/>
          <w:color w:val="000000"/>
        </w:rPr>
      </w:pPr>
    </w:p>
    <w:p w14:paraId="6977FC1C"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A Framework for Assessing Municipal Solid Waste Management, Waste Safe, Khulna, Bangladesh, February 13-15, 2011</w:t>
      </w:r>
      <w:r w:rsidRPr="008A3CCA">
        <w:rPr>
          <w:rFonts w:cstheme="minorHAnsi"/>
          <w:color w:val="000000"/>
        </w:rPr>
        <w:tab/>
      </w:r>
    </w:p>
    <w:p w14:paraId="3B0FC03F" w14:textId="77777777" w:rsidR="003D26CF" w:rsidRPr="00930CCB" w:rsidRDefault="003D26CF" w:rsidP="008A3CCA">
      <w:pPr>
        <w:autoSpaceDE w:val="0"/>
        <w:autoSpaceDN w:val="0"/>
        <w:adjustRightInd w:val="0"/>
        <w:spacing w:after="0" w:line="240" w:lineRule="auto"/>
        <w:rPr>
          <w:rFonts w:cstheme="minorHAnsi"/>
          <w:color w:val="000000"/>
        </w:rPr>
      </w:pPr>
    </w:p>
    <w:p w14:paraId="664F1750"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Taking Stock of the Asian Higher Education Landscape, World Universities Forum, Hong Kong, January 13-17, 2011</w:t>
      </w:r>
    </w:p>
    <w:p w14:paraId="033E3D85" w14:textId="29FD2929" w:rsidR="003D26CF" w:rsidRPr="00930CCB" w:rsidRDefault="003D26CF" w:rsidP="008A3CCA">
      <w:pPr>
        <w:autoSpaceDE w:val="0"/>
        <w:autoSpaceDN w:val="0"/>
        <w:adjustRightInd w:val="0"/>
        <w:spacing w:after="0" w:line="240" w:lineRule="auto"/>
        <w:ind w:left="-360" w:firstLine="720"/>
        <w:rPr>
          <w:rFonts w:cstheme="minorHAnsi"/>
          <w:color w:val="000000"/>
        </w:rPr>
      </w:pPr>
    </w:p>
    <w:p w14:paraId="05CAC88C"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Sujata Gamage and Chammi Gunatilake.  A study of the performance of different types of officials in Solid waste Management in selected provinces of Sri Lanka 66th Annual Scientific Sessions, Sri Lanka Association for Advancement of Science (SLAAS) </w:t>
      </w:r>
      <w:r w:rsidRPr="008A3CCA">
        <w:rPr>
          <w:rFonts w:cstheme="minorHAnsi"/>
          <w:color w:val="000000"/>
        </w:rPr>
        <w:tab/>
        <w:t xml:space="preserve"> SLAAS </w:t>
      </w:r>
      <w:r w:rsidRPr="008A3CCA">
        <w:rPr>
          <w:rFonts w:cstheme="minorHAnsi"/>
          <w:color w:val="000000"/>
        </w:rPr>
        <w:tab/>
      </w:r>
      <w:r w:rsidRPr="008A3CCA">
        <w:rPr>
          <w:rFonts w:cstheme="minorHAnsi"/>
          <w:color w:val="000000"/>
        </w:rPr>
        <w:tab/>
        <w:t>6-10/ 12/2010</w:t>
      </w:r>
      <w:r w:rsidRPr="008A3CCA">
        <w:rPr>
          <w:rFonts w:cstheme="minorHAnsi"/>
          <w:color w:val="000000"/>
        </w:rPr>
        <w:tab/>
        <w:t>Colombo</w:t>
      </w:r>
    </w:p>
    <w:p w14:paraId="4F7C634D" w14:textId="77777777" w:rsidR="003D26CF" w:rsidRPr="00930CCB" w:rsidRDefault="003D26CF" w:rsidP="008A3CCA">
      <w:pPr>
        <w:autoSpaceDE w:val="0"/>
        <w:autoSpaceDN w:val="0"/>
        <w:adjustRightInd w:val="0"/>
        <w:spacing w:after="0" w:line="240" w:lineRule="auto"/>
        <w:rPr>
          <w:rFonts w:cstheme="minorHAnsi"/>
          <w:color w:val="000000"/>
        </w:rPr>
      </w:pPr>
    </w:p>
    <w:p w14:paraId="71FA5388"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proofErr w:type="spellStart"/>
      <w:r w:rsidRPr="008A3CCA">
        <w:rPr>
          <w:rFonts w:cstheme="minorHAnsi"/>
          <w:color w:val="000000"/>
        </w:rPr>
        <w:t>Sujata</w:t>
      </w:r>
      <w:proofErr w:type="spellEnd"/>
      <w:r w:rsidRPr="008A3CCA">
        <w:rPr>
          <w:rFonts w:cstheme="minorHAnsi"/>
          <w:color w:val="000000"/>
        </w:rPr>
        <w:t xml:space="preserve"> </w:t>
      </w:r>
      <w:proofErr w:type="spellStart"/>
      <w:r w:rsidRPr="008A3CCA">
        <w:rPr>
          <w:rFonts w:cstheme="minorHAnsi"/>
          <w:color w:val="000000"/>
        </w:rPr>
        <w:t>Gamage</w:t>
      </w:r>
      <w:proofErr w:type="spellEnd"/>
      <w:r w:rsidRPr="008A3CCA">
        <w:rPr>
          <w:rFonts w:cstheme="minorHAnsi"/>
          <w:color w:val="000000"/>
        </w:rPr>
        <w:t xml:space="preserve"> and </w:t>
      </w:r>
      <w:proofErr w:type="spellStart"/>
      <w:r w:rsidRPr="008A3CCA">
        <w:rPr>
          <w:rFonts w:cstheme="minorHAnsi"/>
          <w:color w:val="000000"/>
        </w:rPr>
        <w:t>Anusha</w:t>
      </w:r>
      <w:proofErr w:type="spellEnd"/>
      <w:r w:rsidRPr="008A3CCA">
        <w:rPr>
          <w:rFonts w:cstheme="minorHAnsi"/>
          <w:color w:val="000000"/>
        </w:rPr>
        <w:t xml:space="preserve"> </w:t>
      </w:r>
      <w:proofErr w:type="spellStart"/>
      <w:r w:rsidRPr="008A3CCA">
        <w:rPr>
          <w:rFonts w:cstheme="minorHAnsi"/>
          <w:color w:val="000000"/>
        </w:rPr>
        <w:t>wickramaratne</w:t>
      </w:r>
      <w:proofErr w:type="spellEnd"/>
      <w:r w:rsidRPr="008A3CCA">
        <w:rPr>
          <w:rFonts w:cstheme="minorHAnsi"/>
          <w:color w:val="000000"/>
        </w:rPr>
        <w:t xml:space="preserve">. Results of a Pilot Survey to Develop a Clean City Ranking for Sri Lanka.  66th Annual Scientific Sessions, Sri Lanka Association for Advancement of Science (SLAAS) </w:t>
      </w:r>
      <w:r w:rsidRPr="008A3CCA">
        <w:rPr>
          <w:rFonts w:cstheme="minorHAnsi"/>
          <w:color w:val="000000"/>
        </w:rPr>
        <w:tab/>
        <w:t xml:space="preserve"> SLAAS </w:t>
      </w:r>
      <w:r w:rsidRPr="008A3CCA">
        <w:rPr>
          <w:rFonts w:cstheme="minorHAnsi"/>
          <w:color w:val="000000"/>
        </w:rPr>
        <w:tab/>
      </w:r>
      <w:r w:rsidRPr="008A3CCA">
        <w:rPr>
          <w:rFonts w:cstheme="minorHAnsi"/>
          <w:color w:val="000000"/>
        </w:rPr>
        <w:tab/>
        <w:t>6-10/ 12/2010</w:t>
      </w:r>
      <w:r w:rsidRPr="008A3CCA">
        <w:rPr>
          <w:rFonts w:cstheme="minorHAnsi"/>
          <w:color w:val="000000"/>
        </w:rPr>
        <w:tab/>
        <w:t>Colombo</w:t>
      </w:r>
    </w:p>
    <w:p w14:paraId="2B637FC5" w14:textId="77777777" w:rsidR="003D26CF" w:rsidRPr="00930CCB" w:rsidRDefault="003D26CF" w:rsidP="008A3CCA">
      <w:pPr>
        <w:autoSpaceDE w:val="0"/>
        <w:autoSpaceDN w:val="0"/>
        <w:adjustRightInd w:val="0"/>
        <w:spacing w:after="0" w:line="240" w:lineRule="auto"/>
        <w:rPr>
          <w:rFonts w:cstheme="minorHAnsi"/>
          <w:color w:val="000000"/>
        </w:rPr>
      </w:pPr>
    </w:p>
    <w:p w14:paraId="232969AE"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Merits of the Carnegie Classification System: A User-Driven Multi-Dimensional Framework for Higher Education, Global Network for Economics of Learning, Innovation, and Competence Building Systems (</w:t>
      </w:r>
      <w:proofErr w:type="spellStart"/>
      <w:r w:rsidRPr="008A3CCA">
        <w:rPr>
          <w:rFonts w:cstheme="minorHAnsi"/>
          <w:color w:val="000000"/>
        </w:rPr>
        <w:t>Globelics</w:t>
      </w:r>
      <w:proofErr w:type="spellEnd"/>
      <w:r w:rsidRPr="008A3CCA">
        <w:rPr>
          <w:rFonts w:cstheme="minorHAnsi"/>
          <w:color w:val="000000"/>
        </w:rPr>
        <w:t>), Kuala Lumpur, November , 2010</w:t>
      </w:r>
    </w:p>
    <w:p w14:paraId="06C80C22" w14:textId="77777777" w:rsidR="003D26CF" w:rsidRPr="00930CCB" w:rsidRDefault="003D26CF" w:rsidP="008A3CCA">
      <w:pPr>
        <w:autoSpaceDE w:val="0"/>
        <w:autoSpaceDN w:val="0"/>
        <w:adjustRightInd w:val="0"/>
        <w:spacing w:after="0" w:line="240" w:lineRule="auto"/>
        <w:rPr>
          <w:rFonts w:cstheme="minorHAnsi"/>
          <w:color w:val="000000"/>
        </w:rPr>
      </w:pPr>
    </w:p>
    <w:p w14:paraId="4386389D"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Merits of the Carnegie Classification System: A User-Driven Multi-Dimensional Framework for Higher Education, Council for Higher Education, Islamabad, Pakistan. April 27, 2010 </w:t>
      </w:r>
    </w:p>
    <w:bookmarkEnd w:id="1"/>
    <w:bookmarkEnd w:id="2"/>
    <w:p w14:paraId="0F36A4B9" w14:textId="77777777" w:rsidR="003D26CF" w:rsidRPr="00930CCB" w:rsidRDefault="003D26CF" w:rsidP="008A3CCA">
      <w:pPr>
        <w:autoSpaceDE w:val="0"/>
        <w:autoSpaceDN w:val="0"/>
        <w:adjustRightInd w:val="0"/>
        <w:spacing w:after="0" w:line="240" w:lineRule="auto"/>
        <w:rPr>
          <w:rFonts w:cstheme="minorHAnsi"/>
          <w:color w:val="000000"/>
        </w:rPr>
      </w:pPr>
    </w:p>
    <w:p w14:paraId="3E59FDD6"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Lessons in Knowledge Management for Policy Makers in Developing Countries: The Case of Solid Waste Services in Sri Lanka. Innovation Symposium. WITS University, Johannesburg, South Africa. February 24-26, 2010</w:t>
      </w:r>
    </w:p>
    <w:p w14:paraId="1D6BD02A" w14:textId="77777777" w:rsidR="003D26CF" w:rsidRPr="00930CCB" w:rsidRDefault="003D26CF" w:rsidP="008A3CCA">
      <w:pPr>
        <w:autoSpaceDE w:val="0"/>
        <w:autoSpaceDN w:val="0"/>
        <w:adjustRightInd w:val="0"/>
        <w:spacing w:after="0" w:line="240" w:lineRule="auto"/>
        <w:rPr>
          <w:rFonts w:cstheme="minorHAnsi"/>
          <w:color w:val="000000"/>
        </w:rPr>
      </w:pPr>
    </w:p>
    <w:p w14:paraId="4C1D916E"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Merits of the Carnegie Classification System: A User-Driven Multi-Dimensional Framework for Higher Education. Council for Higher Education, Pretoria, South Africa. February 23, 2010 </w:t>
      </w:r>
    </w:p>
    <w:p w14:paraId="25610F51" w14:textId="77777777" w:rsidR="003D26CF" w:rsidRPr="00930CCB" w:rsidRDefault="003D26CF" w:rsidP="008A3CCA">
      <w:pPr>
        <w:autoSpaceDE w:val="0"/>
        <w:autoSpaceDN w:val="0"/>
        <w:adjustRightInd w:val="0"/>
        <w:spacing w:after="0" w:line="240" w:lineRule="auto"/>
        <w:rPr>
          <w:rFonts w:cstheme="minorHAnsi"/>
          <w:color w:val="000000"/>
        </w:rPr>
      </w:pPr>
    </w:p>
    <w:p w14:paraId="17954E8D"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Panel on innovation systems (Glenda </w:t>
      </w:r>
      <w:proofErr w:type="spellStart"/>
      <w:r w:rsidRPr="008A3CCA">
        <w:rPr>
          <w:rFonts w:cstheme="minorHAnsi"/>
          <w:color w:val="000000"/>
        </w:rPr>
        <w:t>Kruss</w:t>
      </w:r>
      <w:proofErr w:type="spellEnd"/>
      <w:r w:rsidRPr="008A3CCA">
        <w:rPr>
          <w:rFonts w:cstheme="minorHAnsi"/>
          <w:color w:val="000000"/>
        </w:rPr>
        <w:t xml:space="preserve">, Human Sciences Research council, South Africa; </w:t>
      </w:r>
      <w:proofErr w:type="spellStart"/>
      <w:r w:rsidRPr="008A3CCA">
        <w:rPr>
          <w:rFonts w:cstheme="minorHAnsi"/>
          <w:color w:val="000000"/>
        </w:rPr>
        <w:t>Rasheed</w:t>
      </w:r>
      <w:proofErr w:type="spellEnd"/>
      <w:r w:rsidRPr="008A3CCA">
        <w:rPr>
          <w:rFonts w:cstheme="minorHAnsi"/>
          <w:color w:val="000000"/>
        </w:rPr>
        <w:t xml:space="preserve"> </w:t>
      </w:r>
      <w:proofErr w:type="spellStart"/>
      <w:r w:rsidRPr="008A3CCA">
        <w:rPr>
          <w:rFonts w:cstheme="minorHAnsi"/>
          <w:color w:val="000000"/>
        </w:rPr>
        <w:t>Sulaiman</w:t>
      </w:r>
      <w:proofErr w:type="spellEnd"/>
      <w:r w:rsidRPr="008A3CCA">
        <w:rPr>
          <w:rFonts w:cstheme="minorHAnsi"/>
          <w:color w:val="000000"/>
        </w:rPr>
        <w:t xml:space="preserve">, Centre for Research on Innovation and Science Policy, India; and </w:t>
      </w:r>
      <w:proofErr w:type="spellStart"/>
      <w:r w:rsidRPr="008A3CCA">
        <w:rPr>
          <w:rFonts w:cstheme="minorHAnsi"/>
          <w:color w:val="000000"/>
        </w:rPr>
        <w:t>Sujata</w:t>
      </w:r>
      <w:proofErr w:type="spellEnd"/>
      <w:r w:rsidRPr="008A3CCA">
        <w:rPr>
          <w:rFonts w:cstheme="minorHAnsi"/>
          <w:color w:val="000000"/>
        </w:rPr>
        <w:t xml:space="preserve"> </w:t>
      </w:r>
      <w:proofErr w:type="spellStart"/>
      <w:r w:rsidRPr="008A3CCA">
        <w:rPr>
          <w:rFonts w:cstheme="minorHAnsi"/>
          <w:color w:val="000000"/>
        </w:rPr>
        <w:t>Gamge</w:t>
      </w:r>
      <w:proofErr w:type="spellEnd"/>
      <w:r w:rsidRPr="008A3CCA">
        <w:rPr>
          <w:rFonts w:cstheme="minorHAnsi"/>
          <w:color w:val="000000"/>
        </w:rPr>
        <w:t xml:space="preserve">, </w:t>
      </w:r>
      <w:proofErr w:type="spellStart"/>
      <w:r w:rsidRPr="008A3CCA">
        <w:rPr>
          <w:rFonts w:cstheme="minorHAnsi"/>
          <w:color w:val="000000"/>
        </w:rPr>
        <w:t>LIRNEAsia</w:t>
      </w:r>
      <w:proofErr w:type="spellEnd"/>
      <w:r w:rsidRPr="008A3CCA">
        <w:rPr>
          <w:rFonts w:cstheme="minorHAnsi"/>
          <w:color w:val="000000"/>
        </w:rPr>
        <w:t xml:space="preserve">, LIRNEasia@5 Conference, Colombo, Sri Lanka. December 9-11, 2009.  </w:t>
      </w:r>
    </w:p>
    <w:p w14:paraId="55F32C92"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http://lirneasia.net/projects/lirneasia-at-5/</w:t>
      </w:r>
    </w:p>
    <w:p w14:paraId="6D01C377" w14:textId="77777777" w:rsidR="003D26CF" w:rsidRPr="00930CCB" w:rsidRDefault="003D26CF" w:rsidP="008A3CCA">
      <w:pPr>
        <w:autoSpaceDE w:val="0"/>
        <w:autoSpaceDN w:val="0"/>
        <w:adjustRightInd w:val="0"/>
        <w:spacing w:after="0" w:line="240" w:lineRule="auto"/>
        <w:rPr>
          <w:rFonts w:cstheme="minorHAnsi"/>
          <w:color w:val="000000"/>
        </w:rPr>
      </w:pPr>
    </w:p>
    <w:p w14:paraId="6545BE50" w14:textId="79E57173" w:rsidR="003D26CF" w:rsidRPr="00367D06" w:rsidRDefault="003D26CF" w:rsidP="00367D06">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Digital Content: Why K4D won’t work without. Third International Conference of the</w:t>
      </w:r>
      <w:r w:rsidRPr="00367D06">
        <w:rPr>
          <w:rFonts w:cstheme="minorHAnsi"/>
          <w:color w:val="000000"/>
        </w:rPr>
        <w:t>University Librarians Association. Colombo, June 2007</w:t>
      </w:r>
    </w:p>
    <w:p w14:paraId="3FA2F7E0" w14:textId="77777777" w:rsidR="003D26CF" w:rsidRPr="00930CCB" w:rsidRDefault="003D26CF" w:rsidP="008A3CCA">
      <w:pPr>
        <w:autoSpaceDE w:val="0"/>
        <w:autoSpaceDN w:val="0"/>
        <w:adjustRightInd w:val="0"/>
        <w:spacing w:after="0" w:line="240" w:lineRule="auto"/>
        <w:rPr>
          <w:rFonts w:cstheme="minorHAnsi"/>
          <w:color w:val="000000"/>
        </w:rPr>
      </w:pPr>
    </w:p>
    <w:p w14:paraId="6A0C2D08"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A Knowledge Network for Communication Policy Research in the Asia pacific. CPRsouth1 Conference, Manila, Philippines, January 19‐21, 2007. (</w:t>
      </w:r>
      <w:r w:rsidRPr="008A3CCA">
        <w:rPr>
          <w:rFonts w:cstheme="minorHAnsi"/>
          <w:color w:val="0000FF"/>
        </w:rPr>
        <w:t>http://www.cprsouth.org/index.html/</w:t>
      </w:r>
      <w:r w:rsidRPr="008A3CCA">
        <w:rPr>
          <w:rFonts w:cstheme="minorHAnsi"/>
          <w:color w:val="000000"/>
        </w:rPr>
        <w:t>)</w:t>
      </w:r>
    </w:p>
    <w:p w14:paraId="702871E2" w14:textId="77777777" w:rsidR="003D26CF" w:rsidRPr="00930CCB" w:rsidRDefault="003D26CF" w:rsidP="008A3CCA">
      <w:pPr>
        <w:autoSpaceDE w:val="0"/>
        <w:autoSpaceDN w:val="0"/>
        <w:adjustRightInd w:val="0"/>
        <w:spacing w:after="0" w:line="240" w:lineRule="auto"/>
        <w:rPr>
          <w:rFonts w:cstheme="minorHAnsi"/>
          <w:color w:val="000000"/>
        </w:rPr>
      </w:pPr>
    </w:p>
    <w:p w14:paraId="5AA5CD1B"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Ranking Higher Education Institutions in Developing Countries: A Feasibility Study from Sri Lanka. Proceedings of the Sixth Annual Conference of the South East Association of Institutional Researchers in Langkawi, Malaysia, September 4‐6, 2006, p. 316‐319.</w:t>
      </w:r>
    </w:p>
    <w:p w14:paraId="25BA7521" w14:textId="77777777" w:rsidR="003D26CF" w:rsidRPr="00930CCB" w:rsidRDefault="003D26CF" w:rsidP="008A3CCA">
      <w:pPr>
        <w:autoSpaceDE w:val="0"/>
        <w:autoSpaceDN w:val="0"/>
        <w:adjustRightInd w:val="0"/>
        <w:spacing w:after="0" w:line="240" w:lineRule="auto"/>
        <w:rPr>
          <w:rFonts w:cstheme="minorHAnsi"/>
          <w:color w:val="000000"/>
        </w:rPr>
      </w:pPr>
    </w:p>
    <w:p w14:paraId="7D2C312D"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Framework for Assessing and Ranking the Quality of University Faculty. Proceedings of the Sixth Annual Conference of the South East Association of Institutional Researchers in Langkawi, Malaysia, September 4‐6, 2006, p. 320‐326</w:t>
      </w:r>
    </w:p>
    <w:p w14:paraId="23678269" w14:textId="77777777" w:rsidR="003D26CF" w:rsidRPr="00930CCB" w:rsidRDefault="003D26CF" w:rsidP="008A3CCA">
      <w:pPr>
        <w:autoSpaceDE w:val="0"/>
        <w:autoSpaceDN w:val="0"/>
        <w:adjustRightInd w:val="0"/>
        <w:spacing w:after="0" w:line="240" w:lineRule="auto"/>
        <w:rPr>
          <w:rFonts w:cstheme="minorHAnsi"/>
          <w:color w:val="000000"/>
        </w:rPr>
      </w:pPr>
    </w:p>
    <w:p w14:paraId="5502C1BF"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A Labor Market Information System for Higher Education, A User Perspective, </w:t>
      </w:r>
      <w:r w:rsidRPr="008A3CCA">
        <w:rPr>
          <w:rFonts w:cstheme="minorHAnsi"/>
          <w:i/>
          <w:iCs/>
          <w:color w:val="000000"/>
        </w:rPr>
        <w:t>Workshop for Deans in Science, Humanities and Social Sciences</w:t>
      </w:r>
      <w:r w:rsidRPr="008A3CCA">
        <w:rPr>
          <w:rFonts w:cstheme="minorHAnsi"/>
          <w:color w:val="000000"/>
        </w:rPr>
        <w:t>, University Grants Commission, March 17,</w:t>
      </w:r>
      <w:r w:rsidRPr="008A3CCA">
        <w:rPr>
          <w:rFonts w:cstheme="minorHAnsi"/>
          <w:i/>
          <w:iCs/>
          <w:color w:val="000000"/>
        </w:rPr>
        <w:t xml:space="preserve"> </w:t>
      </w:r>
      <w:r w:rsidRPr="008A3CCA">
        <w:rPr>
          <w:rFonts w:cstheme="minorHAnsi"/>
          <w:color w:val="000000"/>
        </w:rPr>
        <w:t>2006, Colombo, Sri Lanka</w:t>
      </w:r>
    </w:p>
    <w:p w14:paraId="65CFA0CA" w14:textId="77777777" w:rsidR="003D26CF" w:rsidRPr="00930CCB" w:rsidRDefault="003D26CF" w:rsidP="008A3CCA">
      <w:pPr>
        <w:autoSpaceDE w:val="0"/>
        <w:autoSpaceDN w:val="0"/>
        <w:adjustRightInd w:val="0"/>
        <w:spacing w:after="0" w:line="240" w:lineRule="auto"/>
        <w:rPr>
          <w:rFonts w:cstheme="minorHAnsi"/>
          <w:color w:val="000000"/>
        </w:rPr>
      </w:pPr>
    </w:p>
    <w:p w14:paraId="69584E81"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From Lecturers to Excellent Teachers: Preliminary Results in Evaluating Scholarly Capacity of Humanities and Social Science Lecturers in Sri Lankan Universities. 1st Annual Conference of the Sri Lanka Association for Improving Higher Education Effectiveness (SLAIHEE). 31st March 2005, University of Colombo</w:t>
      </w:r>
    </w:p>
    <w:p w14:paraId="7BC8A4FE" w14:textId="77777777" w:rsidR="003D26CF" w:rsidRPr="00930CCB" w:rsidRDefault="003D26CF" w:rsidP="008A3CCA">
      <w:pPr>
        <w:autoSpaceDE w:val="0"/>
        <w:autoSpaceDN w:val="0"/>
        <w:adjustRightInd w:val="0"/>
        <w:spacing w:after="0" w:line="240" w:lineRule="auto"/>
        <w:rPr>
          <w:rFonts w:cstheme="minorHAnsi"/>
          <w:color w:val="000000"/>
        </w:rPr>
      </w:pPr>
    </w:p>
    <w:p w14:paraId="5B6EA752"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Promoting Excellence in Teaching and Research through Connectivity to Global Knowledge Networks: Strategies for a Small State, Research on Knowledge Systems Workshop, IDRC, Ottawa, Canada, April 24‐26, 2004</w:t>
      </w:r>
    </w:p>
    <w:p w14:paraId="3F15E927" w14:textId="77777777" w:rsidR="003D26CF" w:rsidRPr="00930CCB" w:rsidRDefault="003D26CF" w:rsidP="008A3CCA">
      <w:pPr>
        <w:autoSpaceDE w:val="0"/>
        <w:autoSpaceDN w:val="0"/>
        <w:adjustRightInd w:val="0"/>
        <w:spacing w:after="0" w:line="240" w:lineRule="auto"/>
        <w:rPr>
          <w:rFonts w:cstheme="minorHAnsi"/>
          <w:color w:val="000000"/>
        </w:rPr>
      </w:pPr>
    </w:p>
    <w:p w14:paraId="469E5A61"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8A3CCA">
        <w:rPr>
          <w:rFonts w:cstheme="minorHAnsi"/>
          <w:color w:val="000000"/>
        </w:rPr>
        <w:t xml:space="preserve">Post‐graduate Research and Norms of Scholarship. </w:t>
      </w:r>
      <w:r w:rsidRPr="008A3CCA">
        <w:rPr>
          <w:rFonts w:cstheme="minorHAnsi"/>
          <w:i/>
          <w:iCs/>
          <w:color w:val="000000"/>
        </w:rPr>
        <w:t>University Grants Commission’s Seminar on Postgraduate Research and National Development</w:t>
      </w:r>
      <w:r w:rsidRPr="008A3CCA">
        <w:rPr>
          <w:rFonts w:cstheme="minorHAnsi"/>
          <w:color w:val="000000"/>
        </w:rPr>
        <w:t>, August 21, 2004, Colombo, Sri Lanka.</w:t>
      </w:r>
    </w:p>
    <w:p w14:paraId="43FE1394" w14:textId="77777777" w:rsidR="003D26CF" w:rsidRPr="00930CCB" w:rsidRDefault="003D26CF" w:rsidP="008A3CCA">
      <w:pPr>
        <w:autoSpaceDE w:val="0"/>
        <w:autoSpaceDN w:val="0"/>
        <w:adjustRightInd w:val="0"/>
        <w:spacing w:after="0" w:line="240" w:lineRule="auto"/>
        <w:rPr>
          <w:rFonts w:cstheme="minorHAnsi"/>
          <w:color w:val="000000"/>
        </w:rPr>
      </w:pPr>
    </w:p>
    <w:p w14:paraId="0541F487"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8A3CCA">
        <w:rPr>
          <w:rFonts w:cstheme="minorHAnsi"/>
          <w:color w:val="000000"/>
        </w:rPr>
        <w:lastRenderedPageBreak/>
        <w:t xml:space="preserve">From Provider to Facilitator: A New Role for Government in Tertiary Education, </w:t>
      </w:r>
      <w:r w:rsidRPr="008A3CCA">
        <w:rPr>
          <w:rFonts w:cstheme="minorHAnsi"/>
          <w:i/>
          <w:iCs/>
          <w:color w:val="000000"/>
        </w:rPr>
        <w:t>Public Seminar Series-1, Sari Lanka Economics Association</w:t>
      </w:r>
      <w:r w:rsidRPr="008A3CCA">
        <w:rPr>
          <w:rFonts w:cstheme="minorHAnsi"/>
          <w:color w:val="000000"/>
        </w:rPr>
        <w:t>, October 10, 2003, Colombo, Sri Lanka</w:t>
      </w:r>
    </w:p>
    <w:p w14:paraId="4E4E97C3" w14:textId="77777777" w:rsidR="003D26CF" w:rsidRPr="00930CCB" w:rsidRDefault="003D26CF" w:rsidP="008A3CCA">
      <w:pPr>
        <w:autoSpaceDE w:val="0"/>
        <w:autoSpaceDN w:val="0"/>
        <w:adjustRightInd w:val="0"/>
        <w:spacing w:after="0" w:line="240" w:lineRule="auto"/>
        <w:rPr>
          <w:rFonts w:cstheme="minorHAnsi"/>
          <w:color w:val="000000"/>
        </w:rPr>
      </w:pPr>
    </w:p>
    <w:p w14:paraId="382100F0"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Technology Inputs to Information and communication Infrastructure Development in Developing Countries, International Conference on Science, Technology, and Innovation, Center for International Development, Harvard University, September 23‐24, 2002.</w:t>
      </w:r>
    </w:p>
    <w:p w14:paraId="652DBCA5" w14:textId="77777777" w:rsidR="003D26CF" w:rsidRPr="00930CCB" w:rsidRDefault="003D26CF" w:rsidP="008A3CCA">
      <w:pPr>
        <w:autoSpaceDE w:val="0"/>
        <w:autoSpaceDN w:val="0"/>
        <w:adjustRightInd w:val="0"/>
        <w:spacing w:after="0" w:line="240" w:lineRule="auto"/>
        <w:rPr>
          <w:rFonts w:cstheme="minorHAnsi"/>
          <w:color w:val="000000"/>
        </w:rPr>
      </w:pPr>
    </w:p>
    <w:p w14:paraId="26AAEE65"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8A3CCA">
        <w:rPr>
          <w:rFonts w:cstheme="minorHAnsi"/>
          <w:color w:val="000000"/>
        </w:rPr>
        <w:t xml:space="preserve">Global Knowledge Networks: Strategies for a Small State, </w:t>
      </w:r>
      <w:r w:rsidRPr="008A3CCA">
        <w:rPr>
          <w:rFonts w:cstheme="minorHAnsi"/>
          <w:i/>
          <w:iCs/>
          <w:color w:val="000000"/>
        </w:rPr>
        <w:t>Research on Knowledge Systems Workshop</w:t>
      </w:r>
      <w:r w:rsidRPr="008A3CCA">
        <w:rPr>
          <w:rFonts w:cstheme="minorHAnsi"/>
          <w:color w:val="000000"/>
        </w:rPr>
        <w:t>, IDRC, Ottawa, Canada, April 24‐26, 2004</w:t>
      </w:r>
    </w:p>
    <w:p w14:paraId="0688541D" w14:textId="77777777" w:rsidR="003D26CF" w:rsidRPr="00930CCB" w:rsidRDefault="003D26CF" w:rsidP="008A3CCA">
      <w:pPr>
        <w:autoSpaceDE w:val="0"/>
        <w:autoSpaceDN w:val="0"/>
        <w:adjustRightInd w:val="0"/>
        <w:spacing w:after="0" w:line="240" w:lineRule="auto"/>
        <w:rPr>
          <w:rFonts w:cstheme="minorHAnsi"/>
          <w:color w:val="000000"/>
        </w:rPr>
      </w:pPr>
    </w:p>
    <w:p w14:paraId="370F9196"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8A3CCA">
        <w:rPr>
          <w:rFonts w:cstheme="minorHAnsi"/>
          <w:color w:val="000000"/>
        </w:rPr>
        <w:t xml:space="preserve">Technical and Vocational Education: A Fresh Approach, </w:t>
      </w:r>
      <w:r w:rsidRPr="008A3CCA">
        <w:rPr>
          <w:rFonts w:cstheme="minorHAnsi"/>
          <w:i/>
          <w:iCs/>
          <w:color w:val="000000"/>
        </w:rPr>
        <w:t xml:space="preserve">Marie </w:t>
      </w:r>
      <w:proofErr w:type="spellStart"/>
      <w:r w:rsidRPr="008A3CCA">
        <w:rPr>
          <w:rFonts w:cstheme="minorHAnsi"/>
          <w:i/>
          <w:iCs/>
          <w:color w:val="000000"/>
        </w:rPr>
        <w:t>Musaeus</w:t>
      </w:r>
      <w:proofErr w:type="spellEnd"/>
      <w:r w:rsidRPr="008A3CCA">
        <w:rPr>
          <w:rFonts w:cstheme="minorHAnsi"/>
          <w:i/>
          <w:iCs/>
          <w:color w:val="000000"/>
        </w:rPr>
        <w:t xml:space="preserve"> Higgins-Peter de </w:t>
      </w:r>
      <w:proofErr w:type="spellStart"/>
      <w:r w:rsidRPr="008A3CCA">
        <w:rPr>
          <w:rFonts w:cstheme="minorHAnsi"/>
          <w:i/>
          <w:iCs/>
          <w:color w:val="000000"/>
        </w:rPr>
        <w:t>Abrew</w:t>
      </w:r>
      <w:proofErr w:type="spellEnd"/>
      <w:r w:rsidRPr="008A3CCA">
        <w:rPr>
          <w:rFonts w:cstheme="minorHAnsi"/>
          <w:i/>
          <w:iCs/>
          <w:color w:val="000000"/>
        </w:rPr>
        <w:t xml:space="preserve"> Memorial Lecture</w:t>
      </w:r>
      <w:r w:rsidRPr="008A3CCA">
        <w:rPr>
          <w:rFonts w:cstheme="minorHAnsi"/>
          <w:color w:val="000000"/>
        </w:rPr>
        <w:t xml:space="preserve">, </w:t>
      </w:r>
      <w:proofErr w:type="spellStart"/>
      <w:r w:rsidRPr="008A3CCA">
        <w:rPr>
          <w:rFonts w:cstheme="minorHAnsi"/>
          <w:color w:val="000000"/>
        </w:rPr>
        <w:t>Musaeus</w:t>
      </w:r>
      <w:proofErr w:type="spellEnd"/>
      <w:r w:rsidRPr="008A3CCA">
        <w:rPr>
          <w:rFonts w:cstheme="minorHAnsi"/>
          <w:color w:val="000000"/>
        </w:rPr>
        <w:t xml:space="preserve"> College, Colombo, Sri Lanka, August, 2003</w:t>
      </w:r>
    </w:p>
    <w:p w14:paraId="1B6285F0" w14:textId="77777777" w:rsidR="003D26CF" w:rsidRPr="00930CCB" w:rsidRDefault="003D26CF" w:rsidP="008A3CCA">
      <w:pPr>
        <w:autoSpaceDE w:val="0"/>
        <w:autoSpaceDN w:val="0"/>
        <w:adjustRightInd w:val="0"/>
        <w:spacing w:after="0" w:line="240" w:lineRule="auto"/>
        <w:rPr>
          <w:rFonts w:cstheme="minorHAnsi"/>
          <w:color w:val="000000"/>
        </w:rPr>
      </w:pPr>
    </w:p>
    <w:p w14:paraId="2DB8F811"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Technology Inputs to Information and communication Infrastructure Development in Developing Countries, </w:t>
      </w:r>
      <w:r w:rsidRPr="008A3CCA">
        <w:rPr>
          <w:rFonts w:cstheme="minorHAnsi"/>
          <w:i/>
          <w:iCs/>
          <w:color w:val="000000"/>
        </w:rPr>
        <w:t>International Conference on Science, Technology, and Innovation</w:t>
      </w:r>
      <w:r w:rsidRPr="008A3CCA">
        <w:rPr>
          <w:rFonts w:cstheme="minorHAnsi"/>
          <w:color w:val="000000"/>
        </w:rPr>
        <w:t>, Center for International Development, Harvard University, September 23‐24, 2002.</w:t>
      </w:r>
    </w:p>
    <w:p w14:paraId="2C1180A4" w14:textId="77777777" w:rsidR="003D26CF" w:rsidRPr="00930CCB" w:rsidRDefault="003D26CF" w:rsidP="008A3CCA">
      <w:pPr>
        <w:autoSpaceDE w:val="0"/>
        <w:autoSpaceDN w:val="0"/>
        <w:adjustRightInd w:val="0"/>
        <w:spacing w:after="0" w:line="240" w:lineRule="auto"/>
        <w:rPr>
          <w:rFonts w:cstheme="minorHAnsi"/>
          <w:color w:val="000000"/>
        </w:rPr>
      </w:pPr>
    </w:p>
    <w:p w14:paraId="3680CC99"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Using the US National Science Foundation Science and Engineering Resource Surveys for Institutional Analysis, Annual Meeting of the Association of American Universities Data Exchange, Annapolis, MD, April 3, 2001</w:t>
      </w:r>
    </w:p>
    <w:p w14:paraId="0635EC31" w14:textId="77777777" w:rsidR="003D26CF" w:rsidRPr="00930CCB" w:rsidRDefault="003D26CF" w:rsidP="008A3CCA">
      <w:pPr>
        <w:autoSpaceDE w:val="0"/>
        <w:autoSpaceDN w:val="0"/>
        <w:adjustRightInd w:val="0"/>
        <w:spacing w:after="0" w:line="240" w:lineRule="auto"/>
        <w:rPr>
          <w:rFonts w:cstheme="minorHAnsi"/>
          <w:color w:val="000000"/>
        </w:rPr>
      </w:pPr>
    </w:p>
    <w:p w14:paraId="5DB2C8C6"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Using the National Science Foundation’s Survey of Earned Doctorates for Institutional Research at the Academic Program Level. Annual meeting of the Association of American Universities Date Exchange, Madison, Wisconsin, MD, June 17, 2000</w:t>
      </w:r>
    </w:p>
    <w:p w14:paraId="2ECD3DE1" w14:textId="77777777" w:rsidR="003D26CF" w:rsidRPr="00930CCB" w:rsidRDefault="003D26CF" w:rsidP="008A3CCA">
      <w:pPr>
        <w:autoSpaceDE w:val="0"/>
        <w:autoSpaceDN w:val="0"/>
        <w:adjustRightInd w:val="0"/>
        <w:spacing w:after="0" w:line="240" w:lineRule="auto"/>
        <w:rPr>
          <w:rFonts w:cstheme="minorHAnsi"/>
          <w:color w:val="000000"/>
        </w:rPr>
      </w:pPr>
    </w:p>
    <w:p w14:paraId="12CBB470"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Using the National Science Foundation’s Survey of Earned Doctorates for Institutional Research at the Academic Program Level, </w:t>
      </w:r>
      <w:r w:rsidRPr="008A3CCA">
        <w:rPr>
          <w:rFonts w:cstheme="minorHAnsi"/>
          <w:i/>
          <w:iCs/>
          <w:color w:val="000000"/>
        </w:rPr>
        <w:t>Association of Institutional Research Forum 2000</w:t>
      </w:r>
      <w:r w:rsidRPr="008A3CCA">
        <w:rPr>
          <w:rFonts w:cstheme="minorHAnsi"/>
          <w:color w:val="000000"/>
        </w:rPr>
        <w:t>, Cincinnati, Ohio, May 21–24, 2000 (with Maia Bergman)</w:t>
      </w:r>
    </w:p>
    <w:p w14:paraId="2BD5DC0B" w14:textId="77777777" w:rsidR="003D26CF" w:rsidRPr="00930CCB" w:rsidRDefault="003D26CF" w:rsidP="008A3CCA">
      <w:pPr>
        <w:autoSpaceDE w:val="0"/>
        <w:autoSpaceDN w:val="0"/>
        <w:adjustRightInd w:val="0"/>
        <w:spacing w:after="0" w:line="240" w:lineRule="auto"/>
        <w:rPr>
          <w:rFonts w:cstheme="minorHAnsi"/>
          <w:color w:val="000000"/>
        </w:rPr>
      </w:pPr>
    </w:p>
    <w:p w14:paraId="4667640B"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Versatility of the Graduate Programs in the US. </w:t>
      </w:r>
      <w:r w:rsidRPr="008A3CCA">
        <w:rPr>
          <w:rFonts w:cstheme="minorHAnsi"/>
          <w:i/>
          <w:iCs/>
          <w:color w:val="000000"/>
        </w:rPr>
        <w:t>Graduation Education in the New Millennium Symposium of the American Chemical Society National Meeting</w:t>
      </w:r>
      <w:r w:rsidRPr="008A3CCA">
        <w:rPr>
          <w:rFonts w:cstheme="minorHAnsi"/>
          <w:color w:val="000000"/>
        </w:rPr>
        <w:t>, San Francisco, March 26, 2000</w:t>
      </w:r>
    </w:p>
    <w:p w14:paraId="0775CFDE" w14:textId="77777777" w:rsidR="003D26CF" w:rsidRPr="00930CCB" w:rsidRDefault="003D26CF" w:rsidP="008A3CCA">
      <w:pPr>
        <w:autoSpaceDE w:val="0"/>
        <w:autoSpaceDN w:val="0"/>
        <w:adjustRightInd w:val="0"/>
        <w:spacing w:after="0" w:line="240" w:lineRule="auto"/>
        <w:rPr>
          <w:rFonts w:cstheme="minorHAnsi"/>
          <w:color w:val="000000"/>
        </w:rPr>
      </w:pPr>
    </w:p>
    <w:p w14:paraId="4DB43145" w14:textId="77777777" w:rsidR="003D26CF" w:rsidRPr="008A3CCA"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8A3CCA">
        <w:rPr>
          <w:rFonts w:cstheme="minorHAnsi"/>
          <w:color w:val="000000"/>
        </w:rPr>
        <w:t xml:space="preserve">Research Programs at the Ohio Board of Regents. Plenary Session Presenter, </w:t>
      </w:r>
      <w:r w:rsidRPr="008A3CCA">
        <w:rPr>
          <w:rFonts w:cstheme="minorHAnsi"/>
          <w:i/>
          <w:iCs/>
          <w:color w:val="000000"/>
        </w:rPr>
        <w:t>Ohio Chapter of</w:t>
      </w:r>
      <w:r w:rsidRPr="008A3CCA">
        <w:rPr>
          <w:rFonts w:cstheme="minorHAnsi"/>
          <w:color w:val="000000"/>
        </w:rPr>
        <w:t xml:space="preserve"> </w:t>
      </w:r>
      <w:r w:rsidRPr="008A3CCA">
        <w:rPr>
          <w:rFonts w:cstheme="minorHAnsi"/>
          <w:i/>
          <w:iCs/>
          <w:color w:val="000000"/>
        </w:rPr>
        <w:t>the Society for Research Administrators</w:t>
      </w:r>
      <w:r w:rsidRPr="008A3CCA">
        <w:rPr>
          <w:rFonts w:cstheme="minorHAnsi"/>
          <w:color w:val="000000"/>
        </w:rPr>
        <w:t>, Columbus, Ohio, July 1997</w:t>
      </w:r>
    </w:p>
    <w:p w14:paraId="14D2F1B2" w14:textId="77777777" w:rsidR="00CC1B0C" w:rsidRPr="00930CCB" w:rsidRDefault="00CC1B0C" w:rsidP="00F011E0">
      <w:pPr>
        <w:autoSpaceDE w:val="0"/>
        <w:autoSpaceDN w:val="0"/>
        <w:adjustRightInd w:val="0"/>
        <w:spacing w:after="0" w:line="240" w:lineRule="auto"/>
        <w:rPr>
          <w:rFonts w:cstheme="minorHAnsi"/>
          <w:b/>
          <w:bCs/>
          <w:color w:val="000000"/>
        </w:rPr>
      </w:pPr>
    </w:p>
    <w:p w14:paraId="7B8EF408" w14:textId="77777777" w:rsidR="00CC1B0C" w:rsidRPr="00930CCB" w:rsidRDefault="00CC1B0C" w:rsidP="00F011E0">
      <w:pPr>
        <w:autoSpaceDE w:val="0"/>
        <w:autoSpaceDN w:val="0"/>
        <w:adjustRightInd w:val="0"/>
        <w:spacing w:after="0" w:line="240" w:lineRule="auto"/>
        <w:rPr>
          <w:rFonts w:cstheme="minorHAnsi"/>
          <w:b/>
          <w:bCs/>
          <w:color w:val="000000"/>
        </w:rPr>
      </w:pPr>
    </w:p>
    <w:p w14:paraId="3634C3DA" w14:textId="77777777" w:rsidR="00F011E0" w:rsidRPr="00930CCB" w:rsidRDefault="00F011E0" w:rsidP="00F011E0">
      <w:pPr>
        <w:autoSpaceDE w:val="0"/>
        <w:autoSpaceDN w:val="0"/>
        <w:adjustRightInd w:val="0"/>
        <w:spacing w:after="0" w:line="240" w:lineRule="auto"/>
        <w:rPr>
          <w:rFonts w:cstheme="minorHAnsi"/>
          <w:b/>
          <w:bCs/>
          <w:color w:val="000000"/>
        </w:rPr>
      </w:pPr>
      <w:r w:rsidRPr="00930CCB">
        <w:rPr>
          <w:rFonts w:cstheme="minorHAnsi"/>
          <w:b/>
          <w:bCs/>
          <w:color w:val="000000"/>
        </w:rPr>
        <w:t>Science Publications</w:t>
      </w:r>
    </w:p>
    <w:p w14:paraId="214A603C" w14:textId="77777777" w:rsidR="00957AC7" w:rsidRPr="00930CCB" w:rsidRDefault="00957AC7" w:rsidP="00F011E0">
      <w:pPr>
        <w:autoSpaceDE w:val="0"/>
        <w:autoSpaceDN w:val="0"/>
        <w:adjustRightInd w:val="0"/>
        <w:spacing w:after="0" w:line="240" w:lineRule="auto"/>
        <w:rPr>
          <w:rFonts w:cstheme="minorHAnsi"/>
          <w:b/>
          <w:bCs/>
          <w:color w:val="000000"/>
        </w:rPr>
      </w:pPr>
    </w:p>
    <w:p w14:paraId="3D5A8FB3" w14:textId="77777777" w:rsidR="00F011E0" w:rsidRPr="008A3CCA"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r w:rsidRPr="008A3CCA">
        <w:rPr>
          <w:rFonts w:cstheme="minorHAnsi"/>
          <w:color w:val="000000"/>
        </w:rPr>
        <w:t>S.N. Gamage and B.R. James, Use of Dioxygen/Dihydrogen Mixtures for Oxidations Catalyzed by</w:t>
      </w:r>
      <w:r w:rsidR="006115CB" w:rsidRPr="008A3CCA">
        <w:rPr>
          <w:rFonts w:cstheme="minorHAnsi"/>
          <w:color w:val="000000"/>
        </w:rPr>
        <w:t xml:space="preserve"> </w:t>
      </w:r>
      <w:r w:rsidRPr="008A3CCA">
        <w:rPr>
          <w:rFonts w:cstheme="minorHAnsi"/>
          <w:color w:val="000000"/>
        </w:rPr>
        <w:t xml:space="preserve">Rhodium Complexes. </w:t>
      </w:r>
      <w:r w:rsidRPr="008A3CCA">
        <w:rPr>
          <w:rFonts w:cstheme="minorHAnsi"/>
          <w:i/>
          <w:iCs/>
          <w:color w:val="000000"/>
        </w:rPr>
        <w:t>Journal of the Chemical Society</w:t>
      </w:r>
      <w:r w:rsidRPr="008A3CCA">
        <w:rPr>
          <w:rFonts w:cstheme="minorHAnsi"/>
          <w:color w:val="000000"/>
        </w:rPr>
        <w:t>, Chemical Communications, 1624–26</w:t>
      </w:r>
      <w:r w:rsidR="006115CB" w:rsidRPr="008A3CCA">
        <w:rPr>
          <w:rFonts w:cstheme="minorHAnsi"/>
          <w:color w:val="000000"/>
        </w:rPr>
        <w:t xml:space="preserve"> </w:t>
      </w:r>
      <w:r w:rsidRPr="008A3CCA">
        <w:rPr>
          <w:rFonts w:cstheme="minorHAnsi"/>
          <w:color w:val="000000"/>
        </w:rPr>
        <w:t>(1989).</w:t>
      </w:r>
    </w:p>
    <w:p w14:paraId="56479ED1" w14:textId="77777777" w:rsidR="006D4D7C" w:rsidRPr="00930CCB" w:rsidRDefault="006D4D7C" w:rsidP="008A3CCA">
      <w:pPr>
        <w:autoSpaceDE w:val="0"/>
        <w:autoSpaceDN w:val="0"/>
        <w:adjustRightInd w:val="0"/>
        <w:spacing w:after="0" w:line="240" w:lineRule="auto"/>
        <w:rPr>
          <w:rFonts w:cstheme="minorHAnsi"/>
          <w:color w:val="000000"/>
        </w:rPr>
      </w:pPr>
    </w:p>
    <w:p w14:paraId="14A49B22" w14:textId="25AE6594" w:rsidR="00F011E0" w:rsidRPr="008A3CCA"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r w:rsidRPr="008A3CCA">
        <w:rPr>
          <w:rFonts w:cstheme="minorHAnsi"/>
          <w:color w:val="000000"/>
        </w:rPr>
        <w:t xml:space="preserve">S.N. </w:t>
      </w:r>
      <w:proofErr w:type="spellStart"/>
      <w:r w:rsidRPr="008A3CCA">
        <w:rPr>
          <w:rFonts w:cstheme="minorHAnsi"/>
          <w:color w:val="000000"/>
        </w:rPr>
        <w:t>Gamage</w:t>
      </w:r>
      <w:proofErr w:type="spellEnd"/>
      <w:r w:rsidRPr="008A3CCA">
        <w:rPr>
          <w:rFonts w:cstheme="minorHAnsi"/>
          <w:color w:val="000000"/>
        </w:rPr>
        <w:t xml:space="preserve">, B.R. James, S.J. </w:t>
      </w:r>
      <w:proofErr w:type="spellStart"/>
      <w:r w:rsidRPr="008A3CCA">
        <w:rPr>
          <w:rFonts w:cstheme="minorHAnsi"/>
          <w:color w:val="000000"/>
        </w:rPr>
        <w:t>Rettig</w:t>
      </w:r>
      <w:proofErr w:type="spellEnd"/>
      <w:r w:rsidRPr="008A3CCA">
        <w:rPr>
          <w:rFonts w:cstheme="minorHAnsi"/>
          <w:color w:val="000000"/>
        </w:rPr>
        <w:t>, and J. Trotter. Synthesis and structural characterization of</w:t>
      </w:r>
      <w:r w:rsidR="006115CB" w:rsidRPr="008A3CCA">
        <w:rPr>
          <w:rFonts w:cstheme="minorHAnsi"/>
          <w:color w:val="000000"/>
        </w:rPr>
        <w:t xml:space="preserve"> </w:t>
      </w:r>
      <w:r w:rsidR="00930CCB" w:rsidRPr="008A3CCA">
        <w:rPr>
          <w:rFonts w:cstheme="minorHAnsi"/>
          <w:color w:val="000000"/>
        </w:rPr>
        <w:t xml:space="preserve">two </w:t>
      </w:r>
      <w:proofErr w:type="spellStart"/>
      <w:r w:rsidR="00930CCB" w:rsidRPr="008A3CCA">
        <w:rPr>
          <w:rFonts w:cstheme="minorHAnsi"/>
          <w:color w:val="000000"/>
        </w:rPr>
        <w:t>tricilinic</w:t>
      </w:r>
      <w:proofErr w:type="spellEnd"/>
      <w:r w:rsidR="00930CCB" w:rsidRPr="008A3CCA">
        <w:rPr>
          <w:rFonts w:cstheme="minorHAnsi"/>
          <w:color w:val="000000"/>
        </w:rPr>
        <w:t xml:space="preserve"> modifications of </w:t>
      </w:r>
      <w:proofErr w:type="spellStart"/>
      <w:r w:rsidRPr="008A3CCA">
        <w:rPr>
          <w:rFonts w:cstheme="minorHAnsi"/>
          <w:color w:val="000000"/>
        </w:rPr>
        <w:t>diethylammonium</w:t>
      </w:r>
      <w:proofErr w:type="spellEnd"/>
      <w:r w:rsidRPr="008A3CCA">
        <w:rPr>
          <w:rFonts w:cstheme="minorHAnsi"/>
          <w:color w:val="000000"/>
        </w:rPr>
        <w:t xml:space="preserve"> trans‐</w:t>
      </w:r>
      <w:proofErr w:type="spellStart"/>
      <w:r w:rsidRPr="008A3CCA">
        <w:rPr>
          <w:rFonts w:cstheme="minorHAnsi"/>
          <w:color w:val="000000"/>
        </w:rPr>
        <w:t>tetracholorobis</w:t>
      </w:r>
      <w:proofErr w:type="spellEnd"/>
      <w:r w:rsidRPr="008A3CCA">
        <w:rPr>
          <w:rFonts w:cstheme="minorHAnsi"/>
          <w:color w:val="000000"/>
        </w:rPr>
        <w:t>(di‐</w:t>
      </w:r>
      <w:proofErr w:type="spellStart"/>
      <w:r w:rsidRPr="008A3CCA">
        <w:rPr>
          <w:rFonts w:cstheme="minorHAnsi"/>
          <w:color w:val="000000"/>
        </w:rPr>
        <w:t>methylsulfoxide</w:t>
      </w:r>
      <w:proofErr w:type="spellEnd"/>
      <w:r w:rsidRPr="008A3CCA">
        <w:rPr>
          <w:rFonts w:cstheme="minorHAnsi"/>
          <w:color w:val="000000"/>
        </w:rPr>
        <w:t>‐</w:t>
      </w:r>
    </w:p>
    <w:p w14:paraId="09E02DB6" w14:textId="77777777" w:rsidR="00F011E0" w:rsidRPr="008A3CCA" w:rsidRDefault="00F011E0" w:rsidP="008A3CCA">
      <w:pPr>
        <w:pStyle w:val="ListParagraph"/>
        <w:numPr>
          <w:ilvl w:val="0"/>
          <w:numId w:val="8"/>
        </w:numPr>
        <w:autoSpaceDE w:val="0"/>
        <w:autoSpaceDN w:val="0"/>
        <w:adjustRightInd w:val="0"/>
        <w:spacing w:after="0" w:line="240" w:lineRule="auto"/>
        <w:ind w:left="360"/>
        <w:rPr>
          <w:rFonts w:cstheme="minorHAnsi"/>
          <w:i/>
          <w:iCs/>
          <w:color w:val="000000"/>
        </w:rPr>
      </w:pPr>
      <w:proofErr w:type="gramStart"/>
      <w:r w:rsidRPr="008A3CCA">
        <w:rPr>
          <w:rFonts w:cstheme="minorHAnsi"/>
          <w:color w:val="000000"/>
        </w:rPr>
        <w:t>S)rhodium</w:t>
      </w:r>
      <w:proofErr w:type="gramEnd"/>
      <w:r w:rsidRPr="008A3CCA">
        <w:rPr>
          <w:rFonts w:cstheme="minorHAnsi"/>
          <w:color w:val="000000"/>
        </w:rPr>
        <w:t xml:space="preserve">(III):an example of hydrogen‐bond acceptor structural isomerism. </w:t>
      </w:r>
      <w:r w:rsidRPr="008A3CCA">
        <w:rPr>
          <w:rFonts w:cstheme="minorHAnsi"/>
          <w:i/>
          <w:iCs/>
          <w:color w:val="000000"/>
        </w:rPr>
        <w:t>Canadian Journal</w:t>
      </w:r>
      <w:r w:rsidR="006115CB" w:rsidRPr="008A3CCA">
        <w:rPr>
          <w:rFonts w:cstheme="minorHAnsi"/>
          <w:i/>
          <w:iCs/>
          <w:color w:val="000000"/>
        </w:rPr>
        <w:t xml:space="preserve"> </w:t>
      </w:r>
      <w:r w:rsidRPr="008A3CCA">
        <w:rPr>
          <w:rFonts w:cstheme="minorHAnsi"/>
          <w:i/>
          <w:iCs/>
          <w:color w:val="000000"/>
        </w:rPr>
        <w:t>of Chemistry</w:t>
      </w:r>
      <w:r w:rsidRPr="008A3CCA">
        <w:rPr>
          <w:rFonts w:cstheme="minorHAnsi"/>
          <w:color w:val="000000"/>
        </w:rPr>
        <w:t>, 66, 1123‐28 (1988).</w:t>
      </w:r>
    </w:p>
    <w:p w14:paraId="78466818" w14:textId="77777777" w:rsidR="006115CB" w:rsidRPr="00930CCB" w:rsidRDefault="006115CB" w:rsidP="008A3CCA">
      <w:pPr>
        <w:autoSpaceDE w:val="0"/>
        <w:autoSpaceDN w:val="0"/>
        <w:adjustRightInd w:val="0"/>
        <w:spacing w:after="0" w:line="240" w:lineRule="auto"/>
        <w:rPr>
          <w:rFonts w:cstheme="minorHAnsi"/>
          <w:color w:val="000000"/>
        </w:rPr>
      </w:pPr>
    </w:p>
    <w:p w14:paraId="40145DC6" w14:textId="77777777" w:rsidR="00F011E0" w:rsidRPr="008A3CCA"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r w:rsidRPr="008A3CCA">
        <w:rPr>
          <w:rFonts w:cstheme="minorHAnsi"/>
          <w:color w:val="000000"/>
        </w:rPr>
        <w:lastRenderedPageBreak/>
        <w:t xml:space="preserve">S.N. </w:t>
      </w:r>
      <w:proofErr w:type="spellStart"/>
      <w:r w:rsidRPr="008A3CCA">
        <w:rPr>
          <w:rFonts w:cstheme="minorHAnsi"/>
          <w:color w:val="000000"/>
        </w:rPr>
        <w:t>Gamage</w:t>
      </w:r>
      <w:proofErr w:type="spellEnd"/>
      <w:r w:rsidRPr="008A3CCA">
        <w:rPr>
          <w:rFonts w:cstheme="minorHAnsi"/>
          <w:color w:val="000000"/>
        </w:rPr>
        <w:t xml:space="preserve">, R.H. Morris, S.J. </w:t>
      </w:r>
      <w:proofErr w:type="spellStart"/>
      <w:r w:rsidRPr="008A3CCA">
        <w:rPr>
          <w:rFonts w:cstheme="minorHAnsi"/>
          <w:color w:val="000000"/>
        </w:rPr>
        <w:t>Rettig</w:t>
      </w:r>
      <w:proofErr w:type="spellEnd"/>
      <w:r w:rsidRPr="008A3CCA">
        <w:rPr>
          <w:rFonts w:cstheme="minorHAnsi"/>
          <w:color w:val="000000"/>
        </w:rPr>
        <w:t xml:space="preserve">, D.C. </w:t>
      </w:r>
      <w:proofErr w:type="spellStart"/>
      <w:r w:rsidRPr="008A3CCA">
        <w:rPr>
          <w:rFonts w:cstheme="minorHAnsi"/>
          <w:color w:val="000000"/>
        </w:rPr>
        <w:t>Thackray</w:t>
      </w:r>
      <w:proofErr w:type="spellEnd"/>
      <w:r w:rsidRPr="008A3CCA">
        <w:rPr>
          <w:rFonts w:cstheme="minorHAnsi"/>
          <w:color w:val="000000"/>
        </w:rPr>
        <w:t xml:space="preserve">, I.S. </w:t>
      </w:r>
      <w:proofErr w:type="spellStart"/>
      <w:r w:rsidRPr="008A3CCA">
        <w:rPr>
          <w:rFonts w:cstheme="minorHAnsi"/>
          <w:color w:val="000000"/>
        </w:rPr>
        <w:t>Thorburn</w:t>
      </w:r>
      <w:proofErr w:type="spellEnd"/>
      <w:r w:rsidRPr="008A3CCA">
        <w:rPr>
          <w:rFonts w:cstheme="minorHAnsi"/>
          <w:color w:val="000000"/>
        </w:rPr>
        <w:t>, and B.R. James. Formation of</w:t>
      </w:r>
      <w:r w:rsidR="006115CB" w:rsidRPr="008A3CCA">
        <w:rPr>
          <w:rFonts w:cstheme="minorHAnsi"/>
          <w:color w:val="000000"/>
        </w:rPr>
        <w:t xml:space="preserve"> </w:t>
      </w:r>
      <w:r w:rsidRPr="008A3CCA">
        <w:rPr>
          <w:rFonts w:cstheme="minorHAnsi"/>
          <w:color w:val="000000"/>
        </w:rPr>
        <w:t xml:space="preserve">a </w:t>
      </w:r>
      <w:proofErr w:type="spellStart"/>
      <w:r w:rsidRPr="008A3CCA">
        <w:rPr>
          <w:rFonts w:cstheme="minorHAnsi"/>
          <w:color w:val="000000"/>
        </w:rPr>
        <w:t>trimethyldihydropermidinium</w:t>
      </w:r>
      <w:proofErr w:type="spellEnd"/>
      <w:r w:rsidRPr="008A3CCA">
        <w:rPr>
          <w:rFonts w:cstheme="minorHAnsi"/>
          <w:color w:val="000000"/>
        </w:rPr>
        <w:t xml:space="preserve"> </w:t>
      </w:r>
      <w:proofErr w:type="spellStart"/>
      <w:r w:rsidRPr="008A3CCA">
        <w:rPr>
          <w:rFonts w:cstheme="minorHAnsi"/>
          <w:color w:val="000000"/>
        </w:rPr>
        <w:t>cation</w:t>
      </w:r>
      <w:proofErr w:type="spellEnd"/>
      <w:r w:rsidRPr="008A3CCA">
        <w:rPr>
          <w:rFonts w:cstheme="minorHAnsi"/>
          <w:color w:val="000000"/>
        </w:rPr>
        <w:t xml:space="preserve"> from proton sponge [1</w:t>
      </w:r>
      <w:proofErr w:type="gramStart"/>
      <w:r w:rsidRPr="008A3CCA">
        <w:rPr>
          <w:rFonts w:cstheme="minorHAnsi"/>
          <w:color w:val="000000"/>
        </w:rPr>
        <w:t>,8</w:t>
      </w:r>
      <w:proofErr w:type="gramEnd"/>
      <w:r w:rsidRPr="008A3CCA">
        <w:rPr>
          <w:rFonts w:cstheme="minorHAnsi"/>
          <w:color w:val="000000"/>
        </w:rPr>
        <w:t>‐</w:t>
      </w:r>
      <w:r w:rsidR="006115CB" w:rsidRPr="008A3CCA">
        <w:rPr>
          <w:rFonts w:cstheme="minorHAnsi"/>
          <w:color w:val="000000"/>
        </w:rPr>
        <w:t xml:space="preserve"> </w:t>
      </w:r>
      <w:proofErr w:type="spellStart"/>
      <w:r w:rsidRPr="008A3CCA">
        <w:rPr>
          <w:rFonts w:cstheme="minorHAnsi"/>
          <w:color w:val="000000"/>
        </w:rPr>
        <w:t>bis</w:t>
      </w:r>
      <w:proofErr w:type="spellEnd"/>
      <w:r w:rsidRPr="008A3CCA">
        <w:rPr>
          <w:rFonts w:cstheme="minorHAnsi"/>
          <w:color w:val="000000"/>
        </w:rPr>
        <w:t>(</w:t>
      </w:r>
      <w:proofErr w:type="spellStart"/>
      <w:r w:rsidRPr="008A3CCA">
        <w:rPr>
          <w:rFonts w:cstheme="minorHAnsi"/>
          <w:color w:val="000000"/>
        </w:rPr>
        <w:t>dimethylamino</w:t>
      </w:r>
      <w:proofErr w:type="spellEnd"/>
      <w:r w:rsidRPr="008A3CCA">
        <w:rPr>
          <w:rFonts w:cstheme="minorHAnsi"/>
          <w:color w:val="000000"/>
        </w:rPr>
        <w:t>)naphthalene] during base‐promoted reactions of rhodium and ruthenium</w:t>
      </w:r>
      <w:r w:rsidR="006115CB" w:rsidRPr="008A3CCA">
        <w:rPr>
          <w:rFonts w:cstheme="minorHAnsi"/>
          <w:color w:val="000000"/>
        </w:rPr>
        <w:t xml:space="preserve"> </w:t>
      </w:r>
      <w:r w:rsidRPr="008A3CCA">
        <w:rPr>
          <w:rFonts w:cstheme="minorHAnsi"/>
          <w:color w:val="000000"/>
        </w:rPr>
        <w:t xml:space="preserve">complexes. </w:t>
      </w:r>
      <w:r w:rsidRPr="008A3CCA">
        <w:rPr>
          <w:rFonts w:cstheme="minorHAnsi"/>
          <w:i/>
          <w:iCs/>
          <w:color w:val="000000"/>
        </w:rPr>
        <w:t>Journal of Chemical Society. Chemical communications</w:t>
      </w:r>
      <w:r w:rsidRPr="008A3CCA">
        <w:rPr>
          <w:rFonts w:cstheme="minorHAnsi"/>
          <w:color w:val="000000"/>
        </w:rPr>
        <w:t>: 894‐95 (1987).</w:t>
      </w:r>
    </w:p>
    <w:p w14:paraId="685E54E9" w14:textId="77777777" w:rsidR="006115CB" w:rsidRPr="00930CCB" w:rsidRDefault="006115CB" w:rsidP="008A3CCA">
      <w:pPr>
        <w:autoSpaceDE w:val="0"/>
        <w:autoSpaceDN w:val="0"/>
        <w:adjustRightInd w:val="0"/>
        <w:spacing w:after="0" w:line="240" w:lineRule="auto"/>
        <w:rPr>
          <w:rFonts w:cstheme="minorHAnsi"/>
          <w:color w:val="000000"/>
        </w:rPr>
      </w:pPr>
    </w:p>
    <w:p w14:paraId="05EC62A3" w14:textId="77777777" w:rsidR="00F011E0" w:rsidRPr="008A3CCA"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r w:rsidRPr="008A3CCA">
        <w:rPr>
          <w:rFonts w:cstheme="minorHAnsi"/>
          <w:color w:val="000000"/>
        </w:rPr>
        <w:t xml:space="preserve">S.N. </w:t>
      </w:r>
      <w:proofErr w:type="spellStart"/>
      <w:r w:rsidRPr="008A3CCA">
        <w:rPr>
          <w:rFonts w:cstheme="minorHAnsi"/>
          <w:color w:val="000000"/>
        </w:rPr>
        <w:t>Gamage</w:t>
      </w:r>
      <w:proofErr w:type="spellEnd"/>
      <w:r w:rsidRPr="008A3CCA">
        <w:rPr>
          <w:rFonts w:cstheme="minorHAnsi"/>
          <w:color w:val="000000"/>
        </w:rPr>
        <w:t xml:space="preserve">, R.H. Morris, S.J. </w:t>
      </w:r>
      <w:proofErr w:type="spellStart"/>
      <w:r w:rsidRPr="008A3CCA">
        <w:rPr>
          <w:rFonts w:cstheme="minorHAnsi"/>
          <w:color w:val="000000"/>
        </w:rPr>
        <w:t>Rettig</w:t>
      </w:r>
      <w:proofErr w:type="spellEnd"/>
      <w:r w:rsidRPr="008A3CCA">
        <w:rPr>
          <w:rFonts w:cstheme="minorHAnsi"/>
          <w:color w:val="000000"/>
        </w:rPr>
        <w:t>, and B.R. James. Formation of an h1‐ylidic enamine complex</w:t>
      </w:r>
      <w:r w:rsidR="00957AC7" w:rsidRPr="008A3CCA">
        <w:rPr>
          <w:rFonts w:cstheme="minorHAnsi"/>
          <w:color w:val="000000"/>
        </w:rPr>
        <w:t xml:space="preserve"> </w:t>
      </w:r>
      <w:r w:rsidRPr="008A3CCA">
        <w:rPr>
          <w:rFonts w:cstheme="minorHAnsi"/>
          <w:color w:val="000000"/>
        </w:rPr>
        <w:t xml:space="preserve">of </w:t>
      </w:r>
      <w:proofErr w:type="gramStart"/>
      <w:r w:rsidRPr="008A3CCA">
        <w:rPr>
          <w:rFonts w:cstheme="minorHAnsi"/>
          <w:color w:val="000000"/>
        </w:rPr>
        <w:t>rhodium(</w:t>
      </w:r>
      <w:proofErr w:type="gramEnd"/>
      <w:r w:rsidRPr="008A3CCA">
        <w:rPr>
          <w:rFonts w:cstheme="minorHAnsi"/>
          <w:color w:val="000000"/>
        </w:rPr>
        <w:t xml:space="preserve">III) during use of </w:t>
      </w:r>
      <w:proofErr w:type="spellStart"/>
      <w:r w:rsidRPr="008A3CCA">
        <w:rPr>
          <w:rFonts w:cstheme="minorHAnsi"/>
          <w:color w:val="000000"/>
        </w:rPr>
        <w:t>triethylamine</w:t>
      </w:r>
      <w:proofErr w:type="spellEnd"/>
      <w:r w:rsidRPr="008A3CCA">
        <w:rPr>
          <w:rFonts w:cstheme="minorHAnsi"/>
          <w:color w:val="000000"/>
        </w:rPr>
        <w:t xml:space="preserve"> for a base‐promoted reaction. </w:t>
      </w:r>
      <w:r w:rsidRPr="008A3CCA">
        <w:rPr>
          <w:rFonts w:cstheme="minorHAnsi"/>
          <w:i/>
          <w:iCs/>
          <w:color w:val="000000"/>
        </w:rPr>
        <w:t>Journal of</w:t>
      </w:r>
      <w:r w:rsidR="00957AC7" w:rsidRPr="008A3CCA">
        <w:rPr>
          <w:rFonts w:cstheme="minorHAnsi"/>
          <w:color w:val="000000"/>
        </w:rPr>
        <w:t xml:space="preserve"> </w:t>
      </w:r>
      <w:r w:rsidRPr="008A3CCA">
        <w:rPr>
          <w:rFonts w:cstheme="minorHAnsi"/>
          <w:i/>
          <w:iCs/>
          <w:color w:val="000000"/>
        </w:rPr>
        <w:t>Organometallic Chemistry</w:t>
      </w:r>
      <w:r w:rsidRPr="008A3CCA">
        <w:rPr>
          <w:rFonts w:cstheme="minorHAnsi"/>
          <w:color w:val="000000"/>
        </w:rPr>
        <w:t>. 309(3): C59 (1986).</w:t>
      </w:r>
    </w:p>
    <w:p w14:paraId="5890C195" w14:textId="77777777" w:rsidR="00957AC7" w:rsidRPr="00930CCB" w:rsidRDefault="00957AC7" w:rsidP="00F011E0">
      <w:pPr>
        <w:autoSpaceDE w:val="0"/>
        <w:autoSpaceDN w:val="0"/>
        <w:adjustRightInd w:val="0"/>
        <w:spacing w:after="0" w:line="240" w:lineRule="auto"/>
        <w:rPr>
          <w:rFonts w:cstheme="minorHAnsi"/>
          <w:b/>
          <w:bCs/>
          <w:color w:val="000000"/>
        </w:rPr>
      </w:pPr>
    </w:p>
    <w:p w14:paraId="445F5E13" w14:textId="77777777" w:rsidR="00957AC7" w:rsidRPr="00930CCB" w:rsidRDefault="00957AC7" w:rsidP="00F011E0">
      <w:pPr>
        <w:autoSpaceDE w:val="0"/>
        <w:autoSpaceDN w:val="0"/>
        <w:adjustRightInd w:val="0"/>
        <w:spacing w:after="0" w:line="240" w:lineRule="auto"/>
        <w:rPr>
          <w:rFonts w:cstheme="minorHAnsi"/>
          <w:b/>
          <w:bCs/>
          <w:color w:val="000000"/>
        </w:rPr>
      </w:pPr>
    </w:p>
    <w:p w14:paraId="19A8DCCA" w14:textId="77777777" w:rsidR="00F011E0" w:rsidRPr="00930CCB" w:rsidRDefault="00F011E0" w:rsidP="00F011E0">
      <w:pPr>
        <w:autoSpaceDE w:val="0"/>
        <w:autoSpaceDN w:val="0"/>
        <w:adjustRightInd w:val="0"/>
        <w:spacing w:after="0" w:line="240" w:lineRule="auto"/>
        <w:rPr>
          <w:rFonts w:cstheme="minorHAnsi"/>
          <w:b/>
          <w:bCs/>
          <w:color w:val="000000"/>
        </w:rPr>
      </w:pPr>
      <w:r w:rsidRPr="00930CCB">
        <w:rPr>
          <w:rFonts w:cstheme="minorHAnsi"/>
          <w:b/>
          <w:bCs/>
          <w:color w:val="000000"/>
        </w:rPr>
        <w:t>Memberships/Volunteer Work</w:t>
      </w:r>
    </w:p>
    <w:p w14:paraId="7E2AFBB5" w14:textId="77777777" w:rsidR="00117F15" w:rsidRPr="00930CCB" w:rsidRDefault="00117F15" w:rsidP="00EE73B1">
      <w:pPr>
        <w:autoSpaceDE w:val="0"/>
        <w:autoSpaceDN w:val="0"/>
        <w:adjustRightInd w:val="0"/>
        <w:spacing w:after="0" w:line="240" w:lineRule="auto"/>
        <w:ind w:right="-360"/>
        <w:rPr>
          <w:rFonts w:cstheme="minorHAnsi"/>
          <w:color w:val="000000"/>
        </w:rPr>
      </w:pPr>
    </w:p>
    <w:p w14:paraId="48120869" w14:textId="77777777" w:rsidR="00EF65F1" w:rsidRDefault="00EF65F1" w:rsidP="00EF65F1">
      <w:pPr>
        <w:pStyle w:val="ListParagraph"/>
        <w:numPr>
          <w:ilvl w:val="0"/>
          <w:numId w:val="2"/>
        </w:numPr>
        <w:autoSpaceDE w:val="0"/>
        <w:autoSpaceDN w:val="0"/>
        <w:adjustRightInd w:val="0"/>
        <w:spacing w:after="0" w:line="240" w:lineRule="auto"/>
        <w:ind w:right="-360"/>
        <w:rPr>
          <w:rFonts w:cstheme="minorHAnsi"/>
          <w:color w:val="000000"/>
        </w:rPr>
      </w:pPr>
      <w:r>
        <w:rPr>
          <w:rFonts w:cstheme="minorHAnsi"/>
          <w:color w:val="000000"/>
        </w:rPr>
        <w:t xml:space="preserve">Member, </w:t>
      </w:r>
      <w:r w:rsidRPr="00EF65F1">
        <w:rPr>
          <w:rFonts w:cstheme="minorHAnsi"/>
          <w:color w:val="000000"/>
        </w:rPr>
        <w:t>Committee of Experts to review examinations and evaluation system and</w:t>
      </w:r>
    </w:p>
    <w:p w14:paraId="2AAA9675" w14:textId="76D9700B" w:rsidR="00EF65F1" w:rsidRPr="00EF65F1" w:rsidRDefault="00EF65F1" w:rsidP="00EF65F1">
      <w:pPr>
        <w:pStyle w:val="ListParagraph"/>
        <w:autoSpaceDE w:val="0"/>
        <w:autoSpaceDN w:val="0"/>
        <w:adjustRightInd w:val="0"/>
        <w:spacing w:after="0" w:line="240" w:lineRule="auto"/>
        <w:ind w:left="360" w:right="-360"/>
        <w:rPr>
          <w:rFonts w:cstheme="minorHAnsi"/>
          <w:color w:val="000000"/>
        </w:rPr>
      </w:pPr>
      <w:proofErr w:type="gramStart"/>
      <w:r w:rsidRPr="00EF65F1">
        <w:rPr>
          <w:rFonts w:cstheme="minorHAnsi"/>
          <w:color w:val="000000"/>
        </w:rPr>
        <w:t>roles</w:t>
      </w:r>
      <w:proofErr w:type="gramEnd"/>
      <w:r w:rsidRPr="00EF65F1">
        <w:rPr>
          <w:rFonts w:cstheme="minorHAnsi"/>
          <w:color w:val="000000"/>
        </w:rPr>
        <w:t xml:space="preserve"> and functions of the Department of Examinations (2017 May onwards)</w:t>
      </w:r>
    </w:p>
    <w:p w14:paraId="52075626" w14:textId="6D5ADDA5" w:rsidR="00117F15" w:rsidRPr="00930CCB" w:rsidRDefault="00117F15" w:rsidP="00EF65F1">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Board Member, SL2COLLEGE (2011</w:t>
      </w:r>
      <w:r w:rsidR="00EE73B1" w:rsidRPr="00930CCB">
        <w:rPr>
          <w:rFonts w:cstheme="minorHAnsi"/>
          <w:color w:val="000000"/>
        </w:rPr>
        <w:t xml:space="preserve"> – </w:t>
      </w:r>
      <w:r w:rsidR="00930CCB" w:rsidRPr="00930CCB">
        <w:rPr>
          <w:rFonts w:cstheme="minorHAnsi"/>
          <w:color w:val="000000"/>
        </w:rPr>
        <w:t>2015</w:t>
      </w:r>
      <w:r w:rsidR="00EE73B1" w:rsidRPr="00930CCB">
        <w:rPr>
          <w:rFonts w:cstheme="minorHAnsi"/>
          <w:color w:val="000000"/>
        </w:rPr>
        <w:t>)</w:t>
      </w:r>
    </w:p>
    <w:p w14:paraId="7E80D255"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Member, HR &amp; Education Sub‐Committee, Ceylon Chamber of Commerce (2007‐date)</w:t>
      </w:r>
    </w:p>
    <w:p w14:paraId="2F12019D"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Coordinator, Sri Lanka Education Forum, www.educationforum.lk (2005‐to date)</w:t>
      </w:r>
    </w:p>
    <w:p w14:paraId="60D4ABE4"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American Association for the Advancement of Science (1999 – 2005)</w:t>
      </w:r>
    </w:p>
    <w:p w14:paraId="59D32B15"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Association of Institutional Researchers (1997 – 2005)</w:t>
      </w:r>
    </w:p>
    <w:p w14:paraId="1528BBFE"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Association of Women in Science, USA (1997 – 2005)</w:t>
      </w:r>
    </w:p>
    <w:p w14:paraId="56C0C04F"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American Chemical Society (1988 – 2001)</w:t>
      </w:r>
    </w:p>
    <w:p w14:paraId="3B9E8A04"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Environmental Priorities Committee (City of Columbus (1995‐1996)</w:t>
      </w:r>
    </w:p>
    <w:p w14:paraId="4C2183D5"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Ohio Environmental Council, Columbus, Ohio (1990 – 1994)</w:t>
      </w:r>
    </w:p>
    <w:p w14:paraId="3CCB6E0D"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Ohio Citizen Action (1990 – 1994)</w:t>
      </w:r>
    </w:p>
    <w:p w14:paraId="6349C33C" w14:textId="77777777" w:rsidR="00F011E0" w:rsidRPr="00930CCB" w:rsidRDefault="00F011E0" w:rsidP="00F47F0E">
      <w:pPr>
        <w:pStyle w:val="ListParagraph"/>
        <w:numPr>
          <w:ilvl w:val="0"/>
          <w:numId w:val="2"/>
        </w:numPr>
        <w:ind w:right="-180"/>
      </w:pPr>
      <w:r w:rsidRPr="00930CCB">
        <w:rPr>
          <w:rFonts w:cstheme="minorHAnsi"/>
          <w:color w:val="000000"/>
        </w:rPr>
        <w:t>Committee on Chemicals and Chemical products, Sri Lanka Bureau of Standards (1</w:t>
      </w:r>
      <w:r w:rsidRPr="00930CCB">
        <w:rPr>
          <w:rFonts w:cs="Cambria"/>
          <w:color w:val="000000"/>
        </w:rPr>
        <w:t>985 –1987)</w:t>
      </w:r>
    </w:p>
    <w:sectPr w:rsidR="00F011E0" w:rsidRPr="00930CCB" w:rsidSect="0051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1C3"/>
    <w:multiLevelType w:val="multilevel"/>
    <w:tmpl w:val="1AC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D4D0F"/>
    <w:multiLevelType w:val="hybridMultilevel"/>
    <w:tmpl w:val="F48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853A1"/>
    <w:multiLevelType w:val="hybridMultilevel"/>
    <w:tmpl w:val="0200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140F2"/>
    <w:multiLevelType w:val="multilevel"/>
    <w:tmpl w:val="AA4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0E06F7"/>
    <w:multiLevelType w:val="multilevel"/>
    <w:tmpl w:val="E64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453F65"/>
    <w:multiLevelType w:val="hybridMultilevel"/>
    <w:tmpl w:val="8128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D236B7"/>
    <w:multiLevelType w:val="multilevel"/>
    <w:tmpl w:val="965CDD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D905667"/>
    <w:multiLevelType w:val="multilevel"/>
    <w:tmpl w:val="DBA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D35C19"/>
    <w:multiLevelType w:val="multilevel"/>
    <w:tmpl w:val="F07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2E7244"/>
    <w:multiLevelType w:val="hybridMultilevel"/>
    <w:tmpl w:val="BD90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F37845"/>
    <w:multiLevelType w:val="hybridMultilevel"/>
    <w:tmpl w:val="61B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9590B"/>
    <w:multiLevelType w:val="hybridMultilevel"/>
    <w:tmpl w:val="935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257B8"/>
    <w:multiLevelType w:val="hybridMultilevel"/>
    <w:tmpl w:val="009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E0B5A"/>
    <w:multiLevelType w:val="hybridMultilevel"/>
    <w:tmpl w:val="5930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2"/>
  </w:num>
  <w:num w:numId="6">
    <w:abstractNumId w:val="13"/>
  </w:num>
  <w:num w:numId="7">
    <w:abstractNumId w:val="1"/>
  </w:num>
  <w:num w:numId="8">
    <w:abstractNumId w:val="12"/>
  </w:num>
  <w:num w:numId="9">
    <w:abstractNumId w:val="7"/>
  </w:num>
  <w:num w:numId="10">
    <w:abstractNumId w:val="6"/>
  </w:num>
  <w:num w:numId="11">
    <w:abstractNumId w:val="4"/>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E0"/>
    <w:rsid w:val="00004120"/>
    <w:rsid w:val="00017BEC"/>
    <w:rsid w:val="00023A42"/>
    <w:rsid w:val="000315A0"/>
    <w:rsid w:val="00044B6F"/>
    <w:rsid w:val="00045FE3"/>
    <w:rsid w:val="000725E5"/>
    <w:rsid w:val="00090C07"/>
    <w:rsid w:val="000A4937"/>
    <w:rsid w:val="000B4EA6"/>
    <w:rsid w:val="000D2546"/>
    <w:rsid w:val="00111FF7"/>
    <w:rsid w:val="00117F15"/>
    <w:rsid w:val="001237E4"/>
    <w:rsid w:val="00127CDF"/>
    <w:rsid w:val="00145AA5"/>
    <w:rsid w:val="00163FE2"/>
    <w:rsid w:val="00164246"/>
    <w:rsid w:val="00183E22"/>
    <w:rsid w:val="001842C7"/>
    <w:rsid w:val="001A7D51"/>
    <w:rsid w:val="001B285A"/>
    <w:rsid w:val="001B3CB6"/>
    <w:rsid w:val="001F1AD6"/>
    <w:rsid w:val="001F5F68"/>
    <w:rsid w:val="001F7876"/>
    <w:rsid w:val="00201745"/>
    <w:rsid w:val="00206857"/>
    <w:rsid w:val="002201EC"/>
    <w:rsid w:val="00220C79"/>
    <w:rsid w:val="00267360"/>
    <w:rsid w:val="00286541"/>
    <w:rsid w:val="00292C4A"/>
    <w:rsid w:val="002A57A8"/>
    <w:rsid w:val="002A6A6B"/>
    <w:rsid w:val="002B6993"/>
    <w:rsid w:val="002D3097"/>
    <w:rsid w:val="002E661D"/>
    <w:rsid w:val="003274E7"/>
    <w:rsid w:val="00356C63"/>
    <w:rsid w:val="00367D06"/>
    <w:rsid w:val="003A6577"/>
    <w:rsid w:val="003C00C0"/>
    <w:rsid w:val="003D26CF"/>
    <w:rsid w:val="003F0E32"/>
    <w:rsid w:val="00414DB5"/>
    <w:rsid w:val="00424AF7"/>
    <w:rsid w:val="00425056"/>
    <w:rsid w:val="00475DD2"/>
    <w:rsid w:val="00477E1B"/>
    <w:rsid w:val="00483D5F"/>
    <w:rsid w:val="004B14A0"/>
    <w:rsid w:val="004B26F1"/>
    <w:rsid w:val="004E017A"/>
    <w:rsid w:val="004F74F4"/>
    <w:rsid w:val="00513CB2"/>
    <w:rsid w:val="005261EF"/>
    <w:rsid w:val="0053462F"/>
    <w:rsid w:val="00553539"/>
    <w:rsid w:val="00585EEF"/>
    <w:rsid w:val="00590033"/>
    <w:rsid w:val="00590278"/>
    <w:rsid w:val="00591550"/>
    <w:rsid w:val="005960C1"/>
    <w:rsid w:val="005966A7"/>
    <w:rsid w:val="0059788E"/>
    <w:rsid w:val="005B111E"/>
    <w:rsid w:val="005B2665"/>
    <w:rsid w:val="005B3656"/>
    <w:rsid w:val="005B60CC"/>
    <w:rsid w:val="005C6DD5"/>
    <w:rsid w:val="005D2133"/>
    <w:rsid w:val="005E674A"/>
    <w:rsid w:val="005F0AA0"/>
    <w:rsid w:val="0060361E"/>
    <w:rsid w:val="006064D0"/>
    <w:rsid w:val="006115CB"/>
    <w:rsid w:val="00617DA1"/>
    <w:rsid w:val="0062078E"/>
    <w:rsid w:val="006278EC"/>
    <w:rsid w:val="0064313B"/>
    <w:rsid w:val="00647931"/>
    <w:rsid w:val="00674447"/>
    <w:rsid w:val="006A0A7D"/>
    <w:rsid w:val="006A14D0"/>
    <w:rsid w:val="006D0B10"/>
    <w:rsid w:val="006D3DD2"/>
    <w:rsid w:val="006D4D7C"/>
    <w:rsid w:val="006E552A"/>
    <w:rsid w:val="006F1B9B"/>
    <w:rsid w:val="006F3AA0"/>
    <w:rsid w:val="007071C8"/>
    <w:rsid w:val="00735854"/>
    <w:rsid w:val="00750A8B"/>
    <w:rsid w:val="00761919"/>
    <w:rsid w:val="00784B02"/>
    <w:rsid w:val="007A0751"/>
    <w:rsid w:val="007A3015"/>
    <w:rsid w:val="007A3900"/>
    <w:rsid w:val="007E3416"/>
    <w:rsid w:val="007F5A67"/>
    <w:rsid w:val="007F7014"/>
    <w:rsid w:val="00840B4E"/>
    <w:rsid w:val="00853A1F"/>
    <w:rsid w:val="00855E0C"/>
    <w:rsid w:val="0087191F"/>
    <w:rsid w:val="00874CC4"/>
    <w:rsid w:val="008A01A6"/>
    <w:rsid w:val="008A3CCA"/>
    <w:rsid w:val="008A53BB"/>
    <w:rsid w:val="008B3092"/>
    <w:rsid w:val="008C5AC9"/>
    <w:rsid w:val="008F4576"/>
    <w:rsid w:val="0091278D"/>
    <w:rsid w:val="0091767E"/>
    <w:rsid w:val="0092410B"/>
    <w:rsid w:val="00930CCB"/>
    <w:rsid w:val="00955267"/>
    <w:rsid w:val="00957577"/>
    <w:rsid w:val="00957AC7"/>
    <w:rsid w:val="009828EE"/>
    <w:rsid w:val="00983EDA"/>
    <w:rsid w:val="009B002D"/>
    <w:rsid w:val="009C3D69"/>
    <w:rsid w:val="009E43D5"/>
    <w:rsid w:val="009F4732"/>
    <w:rsid w:val="00A12581"/>
    <w:rsid w:val="00A12F03"/>
    <w:rsid w:val="00A63178"/>
    <w:rsid w:val="00A72C39"/>
    <w:rsid w:val="00A74B65"/>
    <w:rsid w:val="00A85D94"/>
    <w:rsid w:val="00A8713A"/>
    <w:rsid w:val="00AB44EF"/>
    <w:rsid w:val="00AB6008"/>
    <w:rsid w:val="00AC01ED"/>
    <w:rsid w:val="00AC6C2C"/>
    <w:rsid w:val="00AD3503"/>
    <w:rsid w:val="00AE595B"/>
    <w:rsid w:val="00B239F0"/>
    <w:rsid w:val="00B3261A"/>
    <w:rsid w:val="00B41D90"/>
    <w:rsid w:val="00B5756F"/>
    <w:rsid w:val="00B64220"/>
    <w:rsid w:val="00B65615"/>
    <w:rsid w:val="00B83D98"/>
    <w:rsid w:val="00B9655C"/>
    <w:rsid w:val="00BB3CD5"/>
    <w:rsid w:val="00BC538F"/>
    <w:rsid w:val="00BE0E96"/>
    <w:rsid w:val="00C049D3"/>
    <w:rsid w:val="00C50D86"/>
    <w:rsid w:val="00C65EE8"/>
    <w:rsid w:val="00C6640B"/>
    <w:rsid w:val="00C845E9"/>
    <w:rsid w:val="00C85E5F"/>
    <w:rsid w:val="00C87F1D"/>
    <w:rsid w:val="00C93711"/>
    <w:rsid w:val="00CC1B0C"/>
    <w:rsid w:val="00D2696B"/>
    <w:rsid w:val="00D27466"/>
    <w:rsid w:val="00D7613D"/>
    <w:rsid w:val="00D845B5"/>
    <w:rsid w:val="00D9289B"/>
    <w:rsid w:val="00D97356"/>
    <w:rsid w:val="00DA0E8C"/>
    <w:rsid w:val="00DA7143"/>
    <w:rsid w:val="00DB064E"/>
    <w:rsid w:val="00DC75D4"/>
    <w:rsid w:val="00DE7C77"/>
    <w:rsid w:val="00E261A0"/>
    <w:rsid w:val="00E27CCE"/>
    <w:rsid w:val="00E4028F"/>
    <w:rsid w:val="00E53245"/>
    <w:rsid w:val="00E856C5"/>
    <w:rsid w:val="00E8761E"/>
    <w:rsid w:val="00E93EC2"/>
    <w:rsid w:val="00EA788A"/>
    <w:rsid w:val="00EB2DD9"/>
    <w:rsid w:val="00EE73B1"/>
    <w:rsid w:val="00EF4309"/>
    <w:rsid w:val="00EF65F1"/>
    <w:rsid w:val="00F011E0"/>
    <w:rsid w:val="00F0484B"/>
    <w:rsid w:val="00F15263"/>
    <w:rsid w:val="00F2178E"/>
    <w:rsid w:val="00F27BDB"/>
    <w:rsid w:val="00F47F0E"/>
    <w:rsid w:val="00F5039F"/>
    <w:rsid w:val="00F91F34"/>
    <w:rsid w:val="00F94697"/>
    <w:rsid w:val="00F969B2"/>
    <w:rsid w:val="00FA7879"/>
    <w:rsid w:val="00FB2ABD"/>
    <w:rsid w:val="00FB56CD"/>
    <w:rsid w:val="00FC23F9"/>
    <w:rsid w:val="00FC3FD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845B5"/>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 w:type="character" w:styleId="CommentReference">
    <w:name w:val="annotation reference"/>
    <w:basedOn w:val="DefaultParagraphFont"/>
    <w:uiPriority w:val="99"/>
    <w:semiHidden/>
    <w:unhideWhenUsed/>
    <w:rsid w:val="00045FE3"/>
    <w:rPr>
      <w:sz w:val="16"/>
      <w:szCs w:val="16"/>
    </w:rPr>
  </w:style>
  <w:style w:type="paragraph" w:styleId="CommentText">
    <w:name w:val="annotation text"/>
    <w:basedOn w:val="Normal"/>
    <w:link w:val="CommentTextChar"/>
    <w:uiPriority w:val="99"/>
    <w:semiHidden/>
    <w:unhideWhenUsed/>
    <w:rsid w:val="00045FE3"/>
    <w:pPr>
      <w:spacing w:line="240" w:lineRule="auto"/>
    </w:pPr>
    <w:rPr>
      <w:sz w:val="20"/>
      <w:szCs w:val="20"/>
    </w:rPr>
  </w:style>
  <w:style w:type="character" w:customStyle="1" w:styleId="CommentTextChar">
    <w:name w:val="Comment Text Char"/>
    <w:basedOn w:val="DefaultParagraphFont"/>
    <w:link w:val="CommentText"/>
    <w:uiPriority w:val="99"/>
    <w:semiHidden/>
    <w:rsid w:val="00045FE3"/>
    <w:rPr>
      <w:sz w:val="20"/>
      <w:szCs w:val="20"/>
    </w:rPr>
  </w:style>
  <w:style w:type="paragraph" w:styleId="CommentSubject">
    <w:name w:val="annotation subject"/>
    <w:basedOn w:val="CommentText"/>
    <w:next w:val="CommentText"/>
    <w:link w:val="CommentSubjectChar"/>
    <w:uiPriority w:val="99"/>
    <w:semiHidden/>
    <w:unhideWhenUsed/>
    <w:rsid w:val="00045FE3"/>
    <w:rPr>
      <w:b/>
      <w:bCs/>
    </w:rPr>
  </w:style>
  <w:style w:type="character" w:customStyle="1" w:styleId="CommentSubjectChar">
    <w:name w:val="Comment Subject Char"/>
    <w:basedOn w:val="CommentTextChar"/>
    <w:link w:val="CommentSubject"/>
    <w:uiPriority w:val="99"/>
    <w:semiHidden/>
    <w:rsid w:val="00045FE3"/>
    <w:rPr>
      <w:b/>
      <w:bCs/>
      <w:sz w:val="20"/>
      <w:szCs w:val="20"/>
    </w:rPr>
  </w:style>
  <w:style w:type="paragraph" w:styleId="BalloonText">
    <w:name w:val="Balloon Text"/>
    <w:basedOn w:val="Normal"/>
    <w:link w:val="BalloonTextChar"/>
    <w:uiPriority w:val="99"/>
    <w:semiHidden/>
    <w:unhideWhenUsed/>
    <w:rsid w:val="0004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E3"/>
    <w:rPr>
      <w:rFonts w:ascii="Segoe UI" w:hAnsi="Segoe UI" w:cs="Segoe UI"/>
      <w:sz w:val="18"/>
      <w:szCs w:val="18"/>
    </w:rPr>
  </w:style>
  <w:style w:type="character" w:customStyle="1" w:styleId="apple-converted-space">
    <w:name w:val="apple-converted-space"/>
    <w:basedOn w:val="DefaultParagraphFont"/>
    <w:rsid w:val="00C6640B"/>
  </w:style>
  <w:style w:type="character" w:customStyle="1" w:styleId="Heading4Char">
    <w:name w:val="Heading 4 Char"/>
    <w:basedOn w:val="DefaultParagraphFont"/>
    <w:link w:val="Heading4"/>
    <w:uiPriority w:val="9"/>
    <w:rsid w:val="00D845B5"/>
    <w:rPr>
      <w:rFonts w:ascii="Times New Roman" w:eastAsia="Times New Roman" w:hAnsi="Times New Roman" w:cs="Times New Roman"/>
      <w:b/>
      <w:bCs/>
      <w:sz w:val="24"/>
      <w:szCs w:val="24"/>
      <w:lang w:val="en-US" w:eastAsia="en-US" w:bidi="ta-IN"/>
    </w:rPr>
  </w:style>
  <w:style w:type="character" w:styleId="Strong">
    <w:name w:val="Strong"/>
    <w:basedOn w:val="DefaultParagraphFont"/>
    <w:uiPriority w:val="22"/>
    <w:qFormat/>
    <w:rsid w:val="00D845B5"/>
    <w:rPr>
      <w:b/>
      <w:bCs/>
    </w:rPr>
  </w:style>
  <w:style w:type="character" w:styleId="Emphasis">
    <w:name w:val="Emphasis"/>
    <w:basedOn w:val="DefaultParagraphFont"/>
    <w:uiPriority w:val="20"/>
    <w:qFormat/>
    <w:rsid w:val="00D845B5"/>
    <w:rPr>
      <w:i/>
      <w:iCs/>
    </w:rPr>
  </w:style>
  <w:style w:type="character" w:styleId="FollowedHyperlink">
    <w:name w:val="FollowedHyperlink"/>
    <w:basedOn w:val="DefaultParagraphFont"/>
    <w:uiPriority w:val="99"/>
    <w:semiHidden/>
    <w:unhideWhenUsed/>
    <w:rsid w:val="00D84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845B5"/>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 w:type="character" w:styleId="CommentReference">
    <w:name w:val="annotation reference"/>
    <w:basedOn w:val="DefaultParagraphFont"/>
    <w:uiPriority w:val="99"/>
    <w:semiHidden/>
    <w:unhideWhenUsed/>
    <w:rsid w:val="00045FE3"/>
    <w:rPr>
      <w:sz w:val="16"/>
      <w:szCs w:val="16"/>
    </w:rPr>
  </w:style>
  <w:style w:type="paragraph" w:styleId="CommentText">
    <w:name w:val="annotation text"/>
    <w:basedOn w:val="Normal"/>
    <w:link w:val="CommentTextChar"/>
    <w:uiPriority w:val="99"/>
    <w:semiHidden/>
    <w:unhideWhenUsed/>
    <w:rsid w:val="00045FE3"/>
    <w:pPr>
      <w:spacing w:line="240" w:lineRule="auto"/>
    </w:pPr>
    <w:rPr>
      <w:sz w:val="20"/>
      <w:szCs w:val="20"/>
    </w:rPr>
  </w:style>
  <w:style w:type="character" w:customStyle="1" w:styleId="CommentTextChar">
    <w:name w:val="Comment Text Char"/>
    <w:basedOn w:val="DefaultParagraphFont"/>
    <w:link w:val="CommentText"/>
    <w:uiPriority w:val="99"/>
    <w:semiHidden/>
    <w:rsid w:val="00045FE3"/>
    <w:rPr>
      <w:sz w:val="20"/>
      <w:szCs w:val="20"/>
    </w:rPr>
  </w:style>
  <w:style w:type="paragraph" w:styleId="CommentSubject">
    <w:name w:val="annotation subject"/>
    <w:basedOn w:val="CommentText"/>
    <w:next w:val="CommentText"/>
    <w:link w:val="CommentSubjectChar"/>
    <w:uiPriority w:val="99"/>
    <w:semiHidden/>
    <w:unhideWhenUsed/>
    <w:rsid w:val="00045FE3"/>
    <w:rPr>
      <w:b/>
      <w:bCs/>
    </w:rPr>
  </w:style>
  <w:style w:type="character" w:customStyle="1" w:styleId="CommentSubjectChar">
    <w:name w:val="Comment Subject Char"/>
    <w:basedOn w:val="CommentTextChar"/>
    <w:link w:val="CommentSubject"/>
    <w:uiPriority w:val="99"/>
    <w:semiHidden/>
    <w:rsid w:val="00045FE3"/>
    <w:rPr>
      <w:b/>
      <w:bCs/>
      <w:sz w:val="20"/>
      <w:szCs w:val="20"/>
    </w:rPr>
  </w:style>
  <w:style w:type="paragraph" w:styleId="BalloonText">
    <w:name w:val="Balloon Text"/>
    <w:basedOn w:val="Normal"/>
    <w:link w:val="BalloonTextChar"/>
    <w:uiPriority w:val="99"/>
    <w:semiHidden/>
    <w:unhideWhenUsed/>
    <w:rsid w:val="0004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E3"/>
    <w:rPr>
      <w:rFonts w:ascii="Segoe UI" w:hAnsi="Segoe UI" w:cs="Segoe UI"/>
      <w:sz w:val="18"/>
      <w:szCs w:val="18"/>
    </w:rPr>
  </w:style>
  <w:style w:type="character" w:customStyle="1" w:styleId="apple-converted-space">
    <w:name w:val="apple-converted-space"/>
    <w:basedOn w:val="DefaultParagraphFont"/>
    <w:rsid w:val="00C6640B"/>
  </w:style>
  <w:style w:type="character" w:customStyle="1" w:styleId="Heading4Char">
    <w:name w:val="Heading 4 Char"/>
    <w:basedOn w:val="DefaultParagraphFont"/>
    <w:link w:val="Heading4"/>
    <w:uiPriority w:val="9"/>
    <w:rsid w:val="00D845B5"/>
    <w:rPr>
      <w:rFonts w:ascii="Times New Roman" w:eastAsia="Times New Roman" w:hAnsi="Times New Roman" w:cs="Times New Roman"/>
      <w:b/>
      <w:bCs/>
      <w:sz w:val="24"/>
      <w:szCs w:val="24"/>
      <w:lang w:val="en-US" w:eastAsia="en-US" w:bidi="ta-IN"/>
    </w:rPr>
  </w:style>
  <w:style w:type="character" w:styleId="Strong">
    <w:name w:val="Strong"/>
    <w:basedOn w:val="DefaultParagraphFont"/>
    <w:uiPriority w:val="22"/>
    <w:qFormat/>
    <w:rsid w:val="00D845B5"/>
    <w:rPr>
      <w:b/>
      <w:bCs/>
    </w:rPr>
  </w:style>
  <w:style w:type="character" w:styleId="Emphasis">
    <w:name w:val="Emphasis"/>
    <w:basedOn w:val="DefaultParagraphFont"/>
    <w:uiPriority w:val="20"/>
    <w:qFormat/>
    <w:rsid w:val="00D845B5"/>
    <w:rPr>
      <w:i/>
      <w:iCs/>
    </w:rPr>
  </w:style>
  <w:style w:type="character" w:styleId="FollowedHyperlink">
    <w:name w:val="FollowedHyperlink"/>
    <w:basedOn w:val="DefaultParagraphFont"/>
    <w:uiPriority w:val="99"/>
    <w:semiHidden/>
    <w:unhideWhenUsed/>
    <w:rsid w:val="00D84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6324">
      <w:bodyDiv w:val="1"/>
      <w:marLeft w:val="0"/>
      <w:marRight w:val="0"/>
      <w:marTop w:val="0"/>
      <w:marBottom w:val="0"/>
      <w:divBdr>
        <w:top w:val="none" w:sz="0" w:space="0" w:color="auto"/>
        <w:left w:val="none" w:sz="0" w:space="0" w:color="auto"/>
        <w:bottom w:val="none" w:sz="0" w:space="0" w:color="auto"/>
        <w:right w:val="none" w:sz="0" w:space="0" w:color="auto"/>
      </w:divBdr>
    </w:div>
    <w:div w:id="1012487527">
      <w:bodyDiv w:val="1"/>
      <w:marLeft w:val="0"/>
      <w:marRight w:val="0"/>
      <w:marTop w:val="0"/>
      <w:marBottom w:val="0"/>
      <w:divBdr>
        <w:top w:val="none" w:sz="0" w:space="0" w:color="auto"/>
        <w:left w:val="none" w:sz="0" w:space="0" w:color="auto"/>
        <w:bottom w:val="none" w:sz="0" w:space="0" w:color="auto"/>
        <w:right w:val="none" w:sz="0" w:space="0" w:color="auto"/>
      </w:divBdr>
      <w:divsChild>
        <w:div w:id="1472594042">
          <w:marLeft w:val="0"/>
          <w:marRight w:val="0"/>
          <w:marTop w:val="0"/>
          <w:marBottom w:val="0"/>
          <w:divBdr>
            <w:top w:val="none" w:sz="0" w:space="0" w:color="auto"/>
            <w:left w:val="none" w:sz="0" w:space="0" w:color="auto"/>
            <w:bottom w:val="none" w:sz="0" w:space="0" w:color="auto"/>
            <w:right w:val="none" w:sz="0" w:space="0" w:color="auto"/>
          </w:divBdr>
          <w:divsChild>
            <w:div w:id="118302491">
              <w:marLeft w:val="0"/>
              <w:marRight w:val="0"/>
              <w:marTop w:val="0"/>
              <w:marBottom w:val="0"/>
              <w:divBdr>
                <w:top w:val="none" w:sz="0" w:space="0" w:color="auto"/>
                <w:left w:val="none" w:sz="0" w:space="0" w:color="auto"/>
                <w:bottom w:val="none" w:sz="0" w:space="0" w:color="auto"/>
                <w:right w:val="none" w:sz="0" w:space="0" w:color="auto"/>
              </w:divBdr>
            </w:div>
          </w:divsChild>
        </w:div>
        <w:div w:id="569194077">
          <w:marLeft w:val="0"/>
          <w:marRight w:val="0"/>
          <w:marTop w:val="0"/>
          <w:marBottom w:val="0"/>
          <w:divBdr>
            <w:top w:val="none" w:sz="0" w:space="0" w:color="auto"/>
            <w:left w:val="none" w:sz="0" w:space="0" w:color="auto"/>
            <w:bottom w:val="none" w:sz="0" w:space="0" w:color="auto"/>
            <w:right w:val="none" w:sz="0" w:space="0" w:color="auto"/>
          </w:divBdr>
        </w:div>
        <w:div w:id="1270620887">
          <w:marLeft w:val="0"/>
          <w:marRight w:val="0"/>
          <w:marTop w:val="0"/>
          <w:marBottom w:val="0"/>
          <w:divBdr>
            <w:top w:val="none" w:sz="0" w:space="0" w:color="auto"/>
            <w:left w:val="none" w:sz="0" w:space="0" w:color="auto"/>
            <w:bottom w:val="none" w:sz="0" w:space="0" w:color="auto"/>
            <w:right w:val="none" w:sz="0" w:space="0" w:color="auto"/>
          </w:divBdr>
        </w:div>
        <w:div w:id="765880551">
          <w:marLeft w:val="0"/>
          <w:marRight w:val="0"/>
          <w:marTop w:val="0"/>
          <w:marBottom w:val="0"/>
          <w:divBdr>
            <w:top w:val="none" w:sz="0" w:space="0" w:color="auto"/>
            <w:left w:val="none" w:sz="0" w:space="0" w:color="auto"/>
            <w:bottom w:val="none" w:sz="0" w:space="0" w:color="auto"/>
            <w:right w:val="none" w:sz="0" w:space="0" w:color="auto"/>
          </w:divBdr>
          <w:divsChild>
            <w:div w:id="840391945">
              <w:marLeft w:val="0"/>
              <w:marRight w:val="0"/>
              <w:marTop w:val="0"/>
              <w:marBottom w:val="0"/>
              <w:divBdr>
                <w:top w:val="none" w:sz="0" w:space="0" w:color="auto"/>
                <w:left w:val="none" w:sz="0" w:space="0" w:color="auto"/>
                <w:bottom w:val="none" w:sz="0" w:space="0" w:color="auto"/>
                <w:right w:val="none" w:sz="0" w:space="0" w:color="auto"/>
              </w:divBdr>
            </w:div>
            <w:div w:id="2130195994">
              <w:marLeft w:val="0"/>
              <w:marRight w:val="0"/>
              <w:marTop w:val="0"/>
              <w:marBottom w:val="0"/>
              <w:divBdr>
                <w:top w:val="none" w:sz="0" w:space="0" w:color="auto"/>
                <w:left w:val="none" w:sz="0" w:space="0" w:color="auto"/>
                <w:bottom w:val="none" w:sz="0" w:space="0" w:color="auto"/>
                <w:right w:val="none" w:sz="0" w:space="0" w:color="auto"/>
              </w:divBdr>
            </w:div>
          </w:divsChild>
        </w:div>
        <w:div w:id="50084755">
          <w:marLeft w:val="0"/>
          <w:marRight w:val="0"/>
          <w:marTop w:val="0"/>
          <w:marBottom w:val="0"/>
          <w:divBdr>
            <w:top w:val="none" w:sz="0" w:space="0" w:color="auto"/>
            <w:left w:val="none" w:sz="0" w:space="0" w:color="auto"/>
            <w:bottom w:val="none" w:sz="0" w:space="0" w:color="auto"/>
            <w:right w:val="none" w:sz="0" w:space="0" w:color="auto"/>
          </w:divBdr>
        </w:div>
        <w:div w:id="1053650516">
          <w:marLeft w:val="0"/>
          <w:marRight w:val="0"/>
          <w:marTop w:val="0"/>
          <w:marBottom w:val="0"/>
          <w:divBdr>
            <w:top w:val="none" w:sz="0" w:space="0" w:color="auto"/>
            <w:left w:val="none" w:sz="0" w:space="0" w:color="auto"/>
            <w:bottom w:val="none" w:sz="0" w:space="0" w:color="auto"/>
            <w:right w:val="none" w:sz="0" w:space="0" w:color="auto"/>
          </w:divBdr>
        </w:div>
        <w:div w:id="936404797">
          <w:marLeft w:val="0"/>
          <w:marRight w:val="0"/>
          <w:marTop w:val="0"/>
          <w:marBottom w:val="0"/>
          <w:divBdr>
            <w:top w:val="none" w:sz="0" w:space="0" w:color="auto"/>
            <w:left w:val="none" w:sz="0" w:space="0" w:color="auto"/>
            <w:bottom w:val="none" w:sz="0" w:space="0" w:color="auto"/>
            <w:right w:val="none" w:sz="0" w:space="0" w:color="auto"/>
          </w:divBdr>
        </w:div>
        <w:div w:id="839613330">
          <w:marLeft w:val="0"/>
          <w:marRight w:val="0"/>
          <w:marTop w:val="0"/>
          <w:marBottom w:val="0"/>
          <w:divBdr>
            <w:top w:val="none" w:sz="0" w:space="0" w:color="auto"/>
            <w:left w:val="none" w:sz="0" w:space="0" w:color="auto"/>
            <w:bottom w:val="none" w:sz="0" w:space="0" w:color="auto"/>
            <w:right w:val="none" w:sz="0" w:space="0" w:color="auto"/>
          </w:divBdr>
        </w:div>
      </w:divsChild>
    </w:div>
    <w:div w:id="1189372130">
      <w:bodyDiv w:val="1"/>
      <w:marLeft w:val="0"/>
      <w:marRight w:val="0"/>
      <w:marTop w:val="0"/>
      <w:marBottom w:val="0"/>
      <w:divBdr>
        <w:top w:val="none" w:sz="0" w:space="0" w:color="auto"/>
        <w:left w:val="none" w:sz="0" w:space="0" w:color="auto"/>
        <w:bottom w:val="none" w:sz="0" w:space="0" w:color="auto"/>
        <w:right w:val="none" w:sz="0" w:space="0" w:color="auto"/>
      </w:divBdr>
    </w:div>
    <w:div w:id="1548948568">
      <w:bodyDiv w:val="1"/>
      <w:marLeft w:val="0"/>
      <w:marRight w:val="0"/>
      <w:marTop w:val="0"/>
      <w:marBottom w:val="0"/>
      <w:divBdr>
        <w:top w:val="none" w:sz="0" w:space="0" w:color="auto"/>
        <w:left w:val="none" w:sz="0" w:space="0" w:color="auto"/>
        <w:bottom w:val="none" w:sz="0" w:space="0" w:color="auto"/>
        <w:right w:val="none" w:sz="0" w:space="0" w:color="auto"/>
      </w:divBdr>
      <w:divsChild>
        <w:div w:id="1134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i.ioe.ac.uk/cms/Publications/Systematicreviews/Teachertechnology/tabid/3697/Default.aspx" TargetMode="External"/><Relationship Id="rId13" Type="http://schemas.openxmlformats.org/officeDocument/2006/relationships/hyperlink" Target="http://www.unescap.org/sites/default/files/Report-Thailand-final.pdf" TargetMode="External"/><Relationship Id="rId18" Type="http://schemas.openxmlformats.org/officeDocument/2006/relationships/hyperlink" Target="http://lirneasia.net/wp-content/uploads/2009/06/Policybrief_Networks_E.pdf" TargetMode="External"/><Relationship Id="rId3" Type="http://schemas.openxmlformats.org/officeDocument/2006/relationships/styles" Target="styles.xml"/><Relationship Id="rId21" Type="http://schemas.openxmlformats.org/officeDocument/2006/relationships/hyperlink" Target="http://siteresources.worldbank.org/INTSRILANKA/Resources/Innovation.pdf" TargetMode="External"/><Relationship Id="rId7" Type="http://schemas.openxmlformats.org/officeDocument/2006/relationships/hyperlink" Target="http://www.bloomsbury.com/uk/education-in-south-asia-and-the-indian-ocean-islands-9781474244299/" TargetMode="External"/><Relationship Id="rId12" Type="http://schemas.openxmlformats.org/officeDocument/2006/relationships/hyperlink" Target="http://www.unescap.org/sites/default/files/Report-SriLanka%20final.pdf" TargetMode="External"/><Relationship Id="rId17" Type="http://schemas.openxmlformats.org/officeDocument/2006/relationships/hyperlink" Target="http://www.kmice.cms.net.my/ProcKMICe/KMICe2012/PDF/CR111.pdf" TargetMode="External"/><Relationship Id="rId2" Type="http://schemas.openxmlformats.org/officeDocument/2006/relationships/numbering" Target="numbering.xml"/><Relationship Id="rId16" Type="http://schemas.openxmlformats.org/officeDocument/2006/relationships/hyperlink" Target="http://ssrn.com/abstract=2032319" TargetMode="External"/><Relationship Id="rId20" Type="http://schemas.openxmlformats.org/officeDocument/2006/relationships/hyperlink" Target="http://www.lawandsocietytrust.org/web/index.php?option=com_content&amp;task=view&amp;id=1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ap.org/sites/default/files/Report-RoK-final.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rocpr.org/data/2013/Samarajiva.pdf" TargetMode="External"/><Relationship Id="rId23" Type="http://schemas.openxmlformats.org/officeDocument/2006/relationships/fontTable" Target="fontTable.xml"/><Relationship Id="rId10" Type="http://schemas.openxmlformats.org/officeDocument/2006/relationships/hyperlink" Target="http://www.unescap.org/sites/default/files/Report-India-final.pdf" TargetMode="External"/><Relationship Id="rId19" Type="http://schemas.openxmlformats.org/officeDocument/2006/relationships/hyperlink" Target="http://lirneasia.net/wp-content/uploads/2009/06/K2I_Cleancity_Policybrief.pdf" TargetMode="External"/><Relationship Id="rId4" Type="http://schemas.microsoft.com/office/2007/relationships/stylesWithEffects" Target="stylesWithEffects.xml"/><Relationship Id="rId9" Type="http://schemas.openxmlformats.org/officeDocument/2006/relationships/hyperlink" Target="http://www.unescap.org/sites/default/files/Report-Cambodia%20final_2.pdf" TargetMode="External"/><Relationship Id="rId14" Type="http://schemas.openxmlformats.org/officeDocument/2006/relationships/hyperlink" Target="http://papers.ssrn.com/sol3/papers.cfm?abstract_id=2443989" TargetMode="External"/><Relationship Id="rId22" Type="http://schemas.openxmlformats.org/officeDocument/2006/relationships/hyperlink" Target="https://idl-bnc.idrc.ca/dspace/handle/10625/44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E0BA-E12F-467F-B086-2CACF978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dcterms:created xsi:type="dcterms:W3CDTF">2018-01-07T10:52:00Z</dcterms:created>
  <dcterms:modified xsi:type="dcterms:W3CDTF">2018-01-07T12:20:00Z</dcterms:modified>
</cp:coreProperties>
</file>