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12176" w14:textId="3CFC9322" w:rsidR="00B55321" w:rsidRPr="002C701F" w:rsidRDefault="005822EA" w:rsidP="006D101A">
      <w:pPr>
        <w:jc w:val="center"/>
        <w:rPr>
          <w:rFonts w:ascii="Arial" w:hAnsi="Arial" w:cs="Arial"/>
          <w:b/>
          <w:sz w:val="38"/>
          <w:szCs w:val="36"/>
        </w:rPr>
      </w:pPr>
      <w:r>
        <w:rPr>
          <w:rFonts w:ascii="Arial" w:hAnsi="Arial" w:cs="Arial"/>
          <w:b/>
          <w:noProof/>
          <w:sz w:val="38"/>
          <w:szCs w:val="36"/>
        </w:rPr>
        <mc:AlternateContent>
          <mc:Choice Requires="wps">
            <w:drawing>
              <wp:anchor distT="0" distB="0" distL="114300" distR="114300" simplePos="0" relativeHeight="251659264" behindDoc="0" locked="0" layoutInCell="1" allowOverlap="1" wp14:anchorId="40A554FF" wp14:editId="2788B92D">
                <wp:simplePos x="0" y="0"/>
                <wp:positionH relativeFrom="column">
                  <wp:posOffset>-154940</wp:posOffset>
                </wp:positionH>
                <wp:positionV relativeFrom="paragraph">
                  <wp:posOffset>-2146935</wp:posOffset>
                </wp:positionV>
                <wp:extent cx="6301105" cy="370840"/>
                <wp:effectExtent l="50800" t="25400" r="48895" b="86360"/>
                <wp:wrapNone/>
                <wp:docPr id="1" name="Rectangle 1"/>
                <wp:cNvGraphicFramePr/>
                <a:graphic xmlns:a="http://schemas.openxmlformats.org/drawingml/2006/main">
                  <a:graphicData uri="http://schemas.microsoft.com/office/word/2010/wordprocessingShape">
                    <wps:wsp>
                      <wps:cNvSpPr/>
                      <wps:spPr>
                        <a:xfrm>
                          <a:off x="0" y="0"/>
                          <a:ext cx="6301105" cy="370840"/>
                        </a:xfrm>
                        <a:prstGeom prst="rect">
                          <a:avLst/>
                        </a:prstGeom>
                        <a:solidFill>
                          <a:schemeClr val="tx1"/>
                        </a:solidFill>
                        <a:ln>
                          <a:noFill/>
                        </a:ln>
                      </wps:spPr>
                      <wps:style>
                        <a:lnRef idx="1">
                          <a:schemeClr val="accent1"/>
                        </a:lnRef>
                        <a:fillRef idx="3">
                          <a:schemeClr val="accent1"/>
                        </a:fillRef>
                        <a:effectRef idx="2">
                          <a:schemeClr val="accent1"/>
                        </a:effectRef>
                        <a:fontRef idx="minor">
                          <a:schemeClr val="lt1"/>
                        </a:fontRef>
                      </wps:style>
                      <wps:txbx>
                        <w:txbxContent>
                          <w:p w14:paraId="36963EFB" w14:textId="77777777" w:rsidR="005822EA" w:rsidRPr="005822EA" w:rsidRDefault="005822EA" w:rsidP="005822EA">
                            <w:pPr>
                              <w:pStyle w:val="ProjectName"/>
                              <w:shd w:val="clear" w:color="auto" w:fill="000000" w:themeFill="text1"/>
                              <w:spacing w:after="0"/>
                              <w:jc w:val="both"/>
                              <w:rPr>
                                <w:rFonts w:ascii="Calibri" w:eastAsia="Calibri" w:hAnsi="Calibri" w:cs="Calibri"/>
                                <w:smallCaps w:val="0"/>
                                <w:color w:val="FFFFFF"/>
                                <w:sz w:val="24"/>
                                <w:szCs w:val="20"/>
                                <w:u w:color="FFFFFF"/>
                              </w:rPr>
                            </w:pPr>
                            <w:r w:rsidRPr="005822EA">
                              <w:rPr>
                                <w:rFonts w:ascii="Calibri" w:hAnsi="Calibri"/>
                                <w:color w:val="FFFFFF"/>
                                <w:sz w:val="24"/>
                                <w:szCs w:val="20"/>
                                <w:u w:color="FFFFFF"/>
                              </w:rPr>
                              <w:t>ANNEX 3: CONTRACT TEMPLATE</w:t>
                            </w:r>
                            <w:r w:rsidRPr="005822EA">
                              <w:rPr>
                                <w:rFonts w:ascii="Calibri" w:hAnsi="Calibri"/>
                                <w:smallCaps w:val="0"/>
                                <w:color w:val="FFFFFF"/>
                                <w:sz w:val="24"/>
                                <w:szCs w:val="20"/>
                                <w:u w:color="FFFFFF"/>
                              </w:rPr>
                              <w:t xml:space="preserve"> </w:t>
                            </w:r>
                          </w:p>
                          <w:p w14:paraId="3418C9BC" w14:textId="77777777" w:rsidR="005822EA" w:rsidRPr="005822EA" w:rsidRDefault="005822EA" w:rsidP="005822EA">
                            <w:pPr>
                              <w:shd w:val="clear" w:color="auto" w:fill="000000" w:themeFill="text1"/>
                              <w:rPr>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2.15pt;margin-top:-169pt;width:496.15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" fillcolor="black [3213]" stroked="f">
                <v:shadow on="t" opacity="22937f" mv:blur="40000f" origin=",.5" offset="0,23000emu"/>
                <v:textbox>
                  <w:txbxContent>
                    <w:p w14:paraId="36963EFB" w14:textId="77777777" w:rsidR="005822EA" w:rsidRPr="005822EA" w:rsidRDefault="005822EA" w:rsidP="005822EA">
                      <w:pPr>
                        <w:pStyle w:val="ProjectName"/>
                        <w:shd w:val="clear" w:color="auto" w:fill="000000" w:themeFill="text1"/>
                        <w:spacing w:after="0"/>
                        <w:jc w:val="both"/>
                        <w:rPr>
                          <w:rFonts w:ascii="Calibri" w:eastAsia="Calibri" w:hAnsi="Calibri" w:cs="Calibri"/>
                          <w:smallCaps w:val="0"/>
                          <w:color w:val="FFFFFF"/>
                          <w:sz w:val="24"/>
                          <w:szCs w:val="20"/>
                          <w:u w:color="FFFFFF"/>
                        </w:rPr>
                      </w:pPr>
                      <w:r w:rsidRPr="005822EA">
                        <w:rPr>
                          <w:rFonts w:ascii="Calibri" w:hAnsi="Calibri"/>
                          <w:color w:val="FFFFFF"/>
                          <w:sz w:val="24"/>
                          <w:szCs w:val="20"/>
                          <w:u w:color="FFFFFF"/>
                        </w:rPr>
                        <w:t>ANNEX 3: CONTRACT TEMPLATE</w:t>
                      </w:r>
                      <w:r w:rsidRPr="005822EA">
                        <w:rPr>
                          <w:rFonts w:ascii="Calibri" w:hAnsi="Calibri"/>
                          <w:smallCaps w:val="0"/>
                          <w:color w:val="FFFFFF"/>
                          <w:sz w:val="24"/>
                          <w:szCs w:val="20"/>
                          <w:u w:color="FFFFFF"/>
                        </w:rPr>
                        <w:t xml:space="preserve"> </w:t>
                      </w:r>
                    </w:p>
                    <w:p w14:paraId="3418C9BC" w14:textId="77777777" w:rsidR="005822EA" w:rsidRPr="005822EA" w:rsidRDefault="005822EA" w:rsidP="005822EA">
                      <w:pPr>
                        <w:shd w:val="clear" w:color="auto" w:fill="000000" w:themeFill="text1"/>
                        <w:rPr>
                          <w:sz w:val="32"/>
                        </w:rPr>
                      </w:pPr>
                    </w:p>
                  </w:txbxContent>
                </v:textbox>
              </v:rect>
            </w:pict>
          </mc:Fallback>
        </mc:AlternateContent>
      </w:r>
      <w:r w:rsidR="00B55321" w:rsidRPr="002C701F">
        <w:rPr>
          <w:rFonts w:ascii="Arial" w:hAnsi="Arial" w:cs="Arial"/>
          <w:b/>
          <w:sz w:val="38"/>
          <w:szCs w:val="36"/>
        </w:rPr>
        <w:t>CONTRACT</w:t>
      </w:r>
    </w:p>
    <w:p w14:paraId="213DA255" w14:textId="77777777" w:rsidR="00B55321" w:rsidRPr="002C701F" w:rsidRDefault="00B55321" w:rsidP="002A06EF">
      <w:pPr>
        <w:jc w:val="center"/>
        <w:rPr>
          <w:rFonts w:ascii="Arial" w:hAnsi="Arial" w:cs="Arial"/>
          <w:b/>
          <w:sz w:val="26"/>
        </w:rPr>
      </w:pPr>
    </w:p>
    <w:p w14:paraId="54895119" w14:textId="77777777" w:rsidR="00B55321" w:rsidRPr="002C701F" w:rsidRDefault="00B55321" w:rsidP="002A06EF">
      <w:pPr>
        <w:jc w:val="center"/>
        <w:rPr>
          <w:rFonts w:ascii="Arial" w:hAnsi="Arial" w:cs="Arial"/>
          <w:b/>
          <w:sz w:val="26"/>
        </w:rPr>
      </w:pPr>
    </w:p>
    <w:p w14:paraId="32F90B18" w14:textId="77777777" w:rsidR="00B55321" w:rsidRPr="002C701F" w:rsidRDefault="00B55321" w:rsidP="002A06EF">
      <w:pPr>
        <w:jc w:val="center"/>
        <w:rPr>
          <w:rFonts w:ascii="Arial" w:hAnsi="Arial" w:cs="Arial"/>
          <w:b/>
          <w:sz w:val="26"/>
        </w:rPr>
      </w:pPr>
      <w:r w:rsidRPr="002C701F">
        <w:rPr>
          <w:rFonts w:ascii="Arial" w:hAnsi="Arial" w:cs="Arial"/>
          <w:b/>
          <w:sz w:val="26"/>
        </w:rPr>
        <w:t xml:space="preserve">BETWEEN </w:t>
      </w:r>
    </w:p>
    <w:p w14:paraId="172B577C" w14:textId="77777777" w:rsidR="00B55321" w:rsidRPr="002C701F" w:rsidRDefault="00B55321" w:rsidP="002A06EF">
      <w:pPr>
        <w:jc w:val="center"/>
        <w:rPr>
          <w:rFonts w:ascii="Arial" w:hAnsi="Arial" w:cs="Arial"/>
          <w:b/>
          <w:sz w:val="26"/>
        </w:rPr>
      </w:pPr>
    </w:p>
    <w:p w14:paraId="74C7F9A0" w14:textId="77777777" w:rsidR="00B55321" w:rsidRPr="002C701F" w:rsidRDefault="00ED1A0A" w:rsidP="002A06EF">
      <w:pPr>
        <w:jc w:val="center"/>
        <w:rPr>
          <w:rFonts w:ascii="Arial" w:hAnsi="Arial" w:cs="Arial"/>
          <w:b/>
          <w:sz w:val="30"/>
          <w:szCs w:val="28"/>
        </w:rPr>
      </w:pPr>
      <w:r w:rsidRPr="002C701F">
        <w:rPr>
          <w:rFonts w:ascii="Arial" w:hAnsi="Arial" w:cs="Arial"/>
          <w:b/>
          <w:sz w:val="30"/>
          <w:szCs w:val="28"/>
        </w:rPr>
        <w:t xml:space="preserve">&lt;&lt;&lt;Full name of </w:t>
      </w:r>
      <w:r w:rsidR="006A3FAC" w:rsidRPr="002C701F">
        <w:rPr>
          <w:rFonts w:ascii="Arial" w:hAnsi="Arial" w:cs="Arial"/>
          <w:b/>
          <w:sz w:val="30"/>
          <w:szCs w:val="28"/>
        </w:rPr>
        <w:t>Consultant</w:t>
      </w:r>
      <w:r w:rsidRPr="002C701F">
        <w:rPr>
          <w:rFonts w:ascii="Arial" w:hAnsi="Arial" w:cs="Arial"/>
          <w:b/>
          <w:sz w:val="30"/>
          <w:szCs w:val="28"/>
        </w:rPr>
        <w:t>&gt;&gt;&gt;</w:t>
      </w:r>
    </w:p>
    <w:p w14:paraId="36C05734" w14:textId="77777777" w:rsidR="00B55321" w:rsidRPr="002C701F" w:rsidRDefault="00ED1A0A" w:rsidP="002A06EF">
      <w:pPr>
        <w:jc w:val="center"/>
        <w:rPr>
          <w:rFonts w:ascii="Arial" w:hAnsi="Arial" w:cs="Arial"/>
          <w:b/>
          <w:sz w:val="26"/>
        </w:rPr>
      </w:pPr>
      <w:r w:rsidRPr="002C701F">
        <w:rPr>
          <w:rFonts w:ascii="Arial" w:hAnsi="Arial" w:cs="Arial"/>
          <w:b/>
          <w:sz w:val="26"/>
        </w:rPr>
        <w:t>&lt;&lt;&lt;Registered Address&gt;&gt;&gt;</w:t>
      </w:r>
    </w:p>
    <w:p w14:paraId="643AA8E7" w14:textId="77777777" w:rsidR="00B55321" w:rsidRPr="002C701F" w:rsidRDefault="00B55321" w:rsidP="002A06EF">
      <w:pPr>
        <w:jc w:val="center"/>
        <w:rPr>
          <w:rFonts w:ascii="Arial" w:hAnsi="Arial" w:cs="Arial"/>
          <w:b/>
          <w:sz w:val="26"/>
        </w:rPr>
      </w:pPr>
    </w:p>
    <w:p w14:paraId="396E90D7" w14:textId="77777777" w:rsidR="00B55321" w:rsidRPr="002C701F" w:rsidRDefault="00B55321" w:rsidP="002A06EF">
      <w:pPr>
        <w:jc w:val="center"/>
        <w:rPr>
          <w:rFonts w:ascii="Arial" w:hAnsi="Arial" w:cs="Arial"/>
          <w:b/>
          <w:sz w:val="26"/>
        </w:rPr>
      </w:pPr>
      <w:r w:rsidRPr="002C701F">
        <w:rPr>
          <w:rFonts w:ascii="Arial" w:hAnsi="Arial" w:cs="Arial"/>
          <w:b/>
          <w:sz w:val="26"/>
        </w:rPr>
        <w:t xml:space="preserve">AND </w:t>
      </w:r>
    </w:p>
    <w:p w14:paraId="61B769A9" w14:textId="77777777" w:rsidR="00B55321" w:rsidRPr="002C701F" w:rsidRDefault="00B55321" w:rsidP="002A06EF">
      <w:pPr>
        <w:jc w:val="center"/>
        <w:rPr>
          <w:rFonts w:ascii="Arial" w:hAnsi="Arial" w:cs="Arial"/>
          <w:b/>
          <w:sz w:val="26"/>
        </w:rPr>
      </w:pPr>
    </w:p>
    <w:p w14:paraId="1E02B89F" w14:textId="44D69BF0" w:rsidR="00B55321" w:rsidRPr="002C701F" w:rsidRDefault="00A525F4" w:rsidP="00A525F4">
      <w:pPr>
        <w:jc w:val="center"/>
        <w:rPr>
          <w:rFonts w:ascii="Arial" w:hAnsi="Arial" w:cs="Arial"/>
          <w:b/>
          <w:sz w:val="26"/>
        </w:rPr>
      </w:pPr>
      <w:r w:rsidRPr="002C701F">
        <w:rPr>
          <w:rFonts w:ascii="Arial" w:hAnsi="Arial" w:cs="Arial"/>
          <w:b/>
          <w:sz w:val="30"/>
          <w:szCs w:val="28"/>
        </w:rPr>
        <w:t>LIRNE</w:t>
      </w:r>
      <w:r w:rsidRPr="002C701F">
        <w:rPr>
          <w:rFonts w:ascii="Arial" w:hAnsi="Arial" w:cs="Arial"/>
          <w:b/>
          <w:i/>
          <w:sz w:val="30"/>
          <w:szCs w:val="28"/>
        </w:rPr>
        <w:t>asia</w:t>
      </w:r>
      <w:r w:rsidRPr="002C701F">
        <w:rPr>
          <w:rFonts w:ascii="Arial" w:hAnsi="Arial" w:cs="Arial"/>
          <w:b/>
          <w:sz w:val="30"/>
          <w:szCs w:val="28"/>
        </w:rPr>
        <w:t xml:space="preserve">, </w:t>
      </w:r>
      <w:r w:rsidRPr="002C701F">
        <w:rPr>
          <w:rFonts w:ascii="Arial" w:hAnsi="Arial" w:cs="Arial"/>
          <w:b/>
          <w:sz w:val="26"/>
          <w:szCs w:val="26"/>
        </w:rPr>
        <w:t>12 Balcombe Place, Colombo 0800 Sri Lanka</w:t>
      </w:r>
      <w:r w:rsidRPr="002C701F">
        <w:rPr>
          <w:rFonts w:ascii="Arial" w:hAnsi="Arial" w:cs="Arial"/>
          <w:b/>
          <w:sz w:val="30"/>
          <w:szCs w:val="28"/>
        </w:rPr>
        <w:t xml:space="preserve"> </w:t>
      </w:r>
    </w:p>
    <w:p w14:paraId="69717A36" w14:textId="77777777" w:rsidR="00B55321" w:rsidRPr="002C701F" w:rsidRDefault="00B55321" w:rsidP="002A06EF">
      <w:pPr>
        <w:jc w:val="center"/>
        <w:rPr>
          <w:rFonts w:ascii="Arial" w:hAnsi="Arial" w:cs="Arial"/>
          <w:b/>
          <w:sz w:val="26"/>
        </w:rPr>
      </w:pPr>
    </w:p>
    <w:p w14:paraId="416A4A46" w14:textId="77777777" w:rsidR="006A3FAC" w:rsidRPr="002C701F" w:rsidRDefault="00B55321" w:rsidP="006A3FAC">
      <w:pPr>
        <w:jc w:val="center"/>
        <w:rPr>
          <w:rFonts w:ascii="Arial" w:hAnsi="Arial" w:cs="Arial"/>
          <w:b/>
          <w:sz w:val="26"/>
        </w:rPr>
      </w:pPr>
      <w:proofErr w:type="gramStart"/>
      <w:r w:rsidRPr="002C701F">
        <w:rPr>
          <w:rFonts w:ascii="Arial" w:hAnsi="Arial" w:cs="Arial"/>
          <w:b/>
          <w:sz w:val="26"/>
        </w:rPr>
        <w:t>for</w:t>
      </w:r>
      <w:proofErr w:type="gramEnd"/>
      <w:r w:rsidRPr="002C701F">
        <w:rPr>
          <w:rFonts w:ascii="Arial" w:hAnsi="Arial" w:cs="Arial"/>
          <w:b/>
          <w:sz w:val="26"/>
        </w:rPr>
        <w:t xml:space="preserve"> the conduct of </w:t>
      </w:r>
    </w:p>
    <w:p w14:paraId="25B04569" w14:textId="77777777" w:rsidR="006D101A" w:rsidRPr="002C701F" w:rsidRDefault="006D101A" w:rsidP="006A3FAC">
      <w:pPr>
        <w:jc w:val="center"/>
        <w:rPr>
          <w:rFonts w:ascii="Arial" w:hAnsi="Arial" w:cs="Arial"/>
          <w:b/>
          <w:sz w:val="26"/>
        </w:rPr>
      </w:pPr>
    </w:p>
    <w:p w14:paraId="766388C9" w14:textId="77777777" w:rsidR="006D101A" w:rsidRPr="002C701F" w:rsidRDefault="006D101A" w:rsidP="006A3FAC">
      <w:pPr>
        <w:jc w:val="center"/>
        <w:rPr>
          <w:rFonts w:ascii="Arial" w:hAnsi="Arial" w:cs="Arial"/>
          <w:b/>
          <w:sz w:val="26"/>
        </w:rPr>
      </w:pPr>
    </w:p>
    <w:p w14:paraId="63837756" w14:textId="77777777" w:rsidR="006D101A" w:rsidRPr="002C701F" w:rsidRDefault="006D101A" w:rsidP="006A3FAC">
      <w:pPr>
        <w:jc w:val="center"/>
        <w:rPr>
          <w:rFonts w:ascii="Arial" w:hAnsi="Arial" w:cs="Arial"/>
          <w:b/>
          <w:sz w:val="26"/>
        </w:rPr>
      </w:pPr>
    </w:p>
    <w:p w14:paraId="458602DF" w14:textId="77777777" w:rsidR="006D101A" w:rsidRPr="002C701F" w:rsidRDefault="006D101A" w:rsidP="006A3FAC">
      <w:pPr>
        <w:jc w:val="center"/>
        <w:rPr>
          <w:rFonts w:ascii="Arial" w:hAnsi="Arial" w:cs="Arial"/>
          <w:b/>
          <w:sz w:val="26"/>
        </w:rPr>
      </w:pPr>
    </w:p>
    <w:p w14:paraId="4128FCAE" w14:textId="4E2A5F99" w:rsidR="00B55321" w:rsidRPr="002C701F" w:rsidRDefault="00D05B70" w:rsidP="002A06EF">
      <w:pPr>
        <w:jc w:val="center"/>
        <w:rPr>
          <w:rFonts w:ascii="Arial" w:hAnsi="Arial" w:cs="Arial"/>
          <w:b/>
          <w:sz w:val="40"/>
          <w:szCs w:val="32"/>
        </w:rPr>
      </w:pPr>
      <w:r w:rsidRPr="002C701F">
        <w:rPr>
          <w:rFonts w:ascii="Arial" w:hAnsi="Arial" w:cs="Arial"/>
          <w:b/>
          <w:sz w:val="32"/>
        </w:rPr>
        <w:t>&lt;&lt;Study Name&gt;&gt;</w:t>
      </w:r>
    </w:p>
    <w:p w14:paraId="5C72669E" w14:textId="77777777" w:rsidR="00B55321" w:rsidRPr="002C701F" w:rsidRDefault="00B55321" w:rsidP="002A06EF">
      <w:pPr>
        <w:jc w:val="center"/>
        <w:rPr>
          <w:rFonts w:ascii="Arial" w:hAnsi="Arial" w:cs="Arial"/>
          <w:b/>
          <w:sz w:val="34"/>
          <w:szCs w:val="32"/>
        </w:rPr>
      </w:pPr>
    </w:p>
    <w:p w14:paraId="2BD79936" w14:textId="77777777" w:rsidR="00B55321" w:rsidRPr="002C701F" w:rsidRDefault="00B55321" w:rsidP="002A06EF">
      <w:pPr>
        <w:jc w:val="center"/>
        <w:rPr>
          <w:rFonts w:ascii="Arial" w:hAnsi="Arial" w:cs="Arial"/>
          <w:b/>
          <w:sz w:val="34"/>
          <w:szCs w:val="32"/>
        </w:rPr>
      </w:pPr>
    </w:p>
    <w:p w14:paraId="091D6FFB" w14:textId="77777777" w:rsidR="00B55321" w:rsidRPr="002C701F" w:rsidRDefault="00B55321" w:rsidP="002A06EF">
      <w:pPr>
        <w:jc w:val="center"/>
        <w:rPr>
          <w:rFonts w:ascii="Arial" w:hAnsi="Arial" w:cs="Arial"/>
          <w:b/>
          <w:sz w:val="34"/>
          <w:szCs w:val="32"/>
        </w:rPr>
      </w:pPr>
    </w:p>
    <w:p w14:paraId="495DAEF9" w14:textId="77777777" w:rsidR="00B55321" w:rsidRPr="002C701F" w:rsidRDefault="006D101A" w:rsidP="002A06EF">
      <w:pPr>
        <w:tabs>
          <w:tab w:val="left" w:pos="540"/>
        </w:tabs>
        <w:jc w:val="center"/>
        <w:rPr>
          <w:rFonts w:ascii="Arial" w:hAnsi="Arial" w:cs="Arial"/>
          <w:b/>
          <w:sz w:val="26"/>
        </w:rPr>
      </w:pPr>
      <w:r w:rsidRPr="002C701F">
        <w:rPr>
          <w:rFonts w:ascii="Arial" w:hAnsi="Arial" w:cs="Arial"/>
          <w:b/>
          <w:sz w:val="26"/>
        </w:rPr>
        <w:t>&lt;&lt;Date&gt;&gt;</w:t>
      </w:r>
    </w:p>
    <w:p w14:paraId="2A0E688A" w14:textId="77777777" w:rsidR="00B55321" w:rsidRPr="002C701F" w:rsidRDefault="00B55321" w:rsidP="002A06EF">
      <w:pPr>
        <w:tabs>
          <w:tab w:val="left" w:pos="540"/>
        </w:tabs>
        <w:jc w:val="center"/>
        <w:rPr>
          <w:rFonts w:ascii="Arial" w:hAnsi="Arial" w:cs="Arial"/>
          <w:b/>
        </w:rPr>
      </w:pPr>
    </w:p>
    <w:p w14:paraId="05CD470F" w14:textId="77777777" w:rsidR="00B55321" w:rsidRPr="002C701F" w:rsidRDefault="00B55321" w:rsidP="00E51F74">
      <w:pPr>
        <w:jc w:val="center"/>
        <w:rPr>
          <w:rFonts w:ascii="Garamond" w:hAnsi="Garamond"/>
          <w:sz w:val="22"/>
          <w:szCs w:val="22"/>
        </w:rPr>
        <w:sectPr w:rsidR="00B55321" w:rsidRPr="002C701F" w:rsidSect="002A06EF">
          <w:headerReference w:type="even" r:id="rId9"/>
          <w:footerReference w:type="default" r:id="rId10"/>
          <w:headerReference w:type="first" r:id="rId11"/>
          <w:pgSz w:w="12240" w:h="15840" w:code="1"/>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vAlign w:val="center"/>
          <w:docGrid w:linePitch="360"/>
        </w:sectPr>
      </w:pPr>
    </w:p>
    <w:p w14:paraId="2F2BC485" w14:textId="77777777" w:rsidR="00B55321" w:rsidRPr="002C701F" w:rsidRDefault="00B55321" w:rsidP="0015283D">
      <w:pPr>
        <w:jc w:val="center"/>
        <w:rPr>
          <w:rFonts w:ascii="Garamond" w:hAnsi="Garamond"/>
          <w:szCs w:val="22"/>
        </w:rPr>
      </w:pPr>
      <w:r w:rsidRPr="002C701F">
        <w:rPr>
          <w:rFonts w:ascii="Garamond" w:hAnsi="Garamond"/>
          <w:b/>
          <w:szCs w:val="22"/>
        </w:rPr>
        <w:lastRenderedPageBreak/>
        <w:t>CONTRACT</w:t>
      </w:r>
    </w:p>
    <w:p w14:paraId="3D1EF364" w14:textId="77777777" w:rsidR="00B55321" w:rsidRPr="002C701F" w:rsidRDefault="00B55321" w:rsidP="004A4D4D">
      <w:pPr>
        <w:jc w:val="both"/>
        <w:rPr>
          <w:rFonts w:ascii="Garamond" w:hAnsi="Garamond" w:cs="Arial"/>
          <w:sz w:val="22"/>
          <w:szCs w:val="22"/>
        </w:rPr>
      </w:pPr>
    </w:p>
    <w:p w14:paraId="676C0B55" w14:textId="62887D75" w:rsidR="00B55321" w:rsidRPr="002C701F" w:rsidRDefault="00B55321" w:rsidP="006312D3">
      <w:pPr>
        <w:jc w:val="both"/>
        <w:rPr>
          <w:rFonts w:ascii="Garamond" w:hAnsi="Garamond" w:cs="Arial"/>
          <w:sz w:val="22"/>
          <w:szCs w:val="22"/>
        </w:rPr>
      </w:pPr>
      <w:r w:rsidRPr="002C701F">
        <w:rPr>
          <w:rFonts w:ascii="Garamond" w:hAnsi="Garamond" w:cs="Arial"/>
          <w:sz w:val="22"/>
          <w:szCs w:val="22"/>
        </w:rPr>
        <w:t xml:space="preserve">THIS CONTRACT (hereinafter called the “Contract”) is entered into this </w:t>
      </w:r>
      <w:r w:rsidR="00FC6502" w:rsidRPr="002C701F">
        <w:rPr>
          <w:rFonts w:ascii="Garamond" w:hAnsi="Garamond" w:cs="Arial"/>
          <w:sz w:val="22"/>
          <w:szCs w:val="22"/>
        </w:rPr>
        <w:t>&lt;&lt;date&gt;&gt;</w:t>
      </w:r>
      <w:r w:rsidRPr="002C701F">
        <w:rPr>
          <w:rFonts w:ascii="Garamond" w:hAnsi="Garamond" w:cs="Arial"/>
          <w:sz w:val="22"/>
          <w:szCs w:val="22"/>
        </w:rPr>
        <w:t>by and between</w:t>
      </w:r>
      <w:r w:rsidR="00A525F4" w:rsidRPr="002C701F">
        <w:rPr>
          <w:rFonts w:ascii="Garamond" w:hAnsi="Garamond" w:cs="Arial"/>
          <w:sz w:val="22"/>
          <w:szCs w:val="22"/>
        </w:rPr>
        <w:t xml:space="preserve"> LIRNE</w:t>
      </w:r>
      <w:r w:rsidR="00A525F4" w:rsidRPr="002C701F">
        <w:rPr>
          <w:rFonts w:ascii="Garamond" w:hAnsi="Garamond" w:cs="Arial"/>
          <w:i/>
          <w:sz w:val="22"/>
          <w:szCs w:val="22"/>
        </w:rPr>
        <w:t>asia</w:t>
      </w:r>
      <w:r w:rsidR="00A525F4" w:rsidRPr="002C701F">
        <w:rPr>
          <w:rFonts w:ascii="Garamond" w:hAnsi="Garamond" w:cs="Arial"/>
          <w:sz w:val="22"/>
          <w:szCs w:val="22"/>
        </w:rPr>
        <w:t xml:space="preserve">, having its principal place of business at 12 Balcombe Place, Colombo 0800, Sri Lanka </w:t>
      </w:r>
      <w:r w:rsidRPr="002C701F">
        <w:rPr>
          <w:rFonts w:ascii="Garamond" w:hAnsi="Garamond" w:cs="Arial"/>
          <w:sz w:val="22"/>
          <w:szCs w:val="22"/>
        </w:rPr>
        <w:t xml:space="preserve">(hereinafter called the “Client”) and </w:t>
      </w:r>
      <w:r w:rsidR="006312D3" w:rsidRPr="002C701F">
        <w:rPr>
          <w:rFonts w:ascii="Garamond" w:hAnsi="Garamond" w:cs="Arial"/>
          <w:sz w:val="22"/>
          <w:szCs w:val="22"/>
        </w:rPr>
        <w:t xml:space="preserve">&lt;&lt;&lt;Name of the </w:t>
      </w:r>
      <w:r w:rsidR="006A3FAC" w:rsidRPr="002C701F">
        <w:rPr>
          <w:rFonts w:ascii="Garamond" w:hAnsi="Garamond" w:cs="Arial"/>
          <w:sz w:val="22"/>
          <w:szCs w:val="22"/>
        </w:rPr>
        <w:t>Consultant</w:t>
      </w:r>
      <w:r w:rsidR="006312D3" w:rsidRPr="002C701F">
        <w:rPr>
          <w:rFonts w:ascii="Garamond" w:hAnsi="Garamond" w:cs="Arial"/>
          <w:sz w:val="22"/>
          <w:szCs w:val="22"/>
        </w:rPr>
        <w:t>&gt;&gt;&gt;</w:t>
      </w:r>
      <w:r w:rsidRPr="002C701F">
        <w:rPr>
          <w:rFonts w:ascii="Garamond" w:hAnsi="Garamond" w:cs="Arial"/>
          <w:sz w:val="22"/>
          <w:szCs w:val="22"/>
        </w:rPr>
        <w:t xml:space="preserve">, having its principal office located at </w:t>
      </w:r>
      <w:r w:rsidR="006312D3" w:rsidRPr="002C701F">
        <w:rPr>
          <w:rFonts w:ascii="Garamond" w:hAnsi="Garamond" w:cs="Arial"/>
          <w:sz w:val="22"/>
          <w:szCs w:val="22"/>
        </w:rPr>
        <w:t xml:space="preserve">&lt;&lt;&lt;Address of </w:t>
      </w:r>
      <w:r w:rsidR="006A3FAC" w:rsidRPr="002C701F">
        <w:rPr>
          <w:rFonts w:ascii="Garamond" w:hAnsi="Garamond" w:cs="Arial"/>
          <w:sz w:val="22"/>
          <w:szCs w:val="22"/>
        </w:rPr>
        <w:t>Consultant</w:t>
      </w:r>
      <w:r w:rsidR="006312D3" w:rsidRPr="002C701F">
        <w:rPr>
          <w:rFonts w:ascii="Garamond" w:hAnsi="Garamond" w:cs="Arial"/>
          <w:sz w:val="22"/>
          <w:szCs w:val="22"/>
        </w:rPr>
        <w:t>&gt;&gt;&gt;</w:t>
      </w:r>
      <w:r w:rsidR="00D741AE" w:rsidRPr="002C701F">
        <w:rPr>
          <w:rFonts w:ascii="Garamond" w:hAnsi="Garamond" w:cs="Arial"/>
          <w:sz w:val="22"/>
          <w:szCs w:val="22"/>
        </w:rPr>
        <w:t xml:space="preserve"> </w:t>
      </w:r>
      <w:r w:rsidRPr="002C701F">
        <w:rPr>
          <w:rFonts w:ascii="Garamond" w:hAnsi="Garamond" w:cs="Arial"/>
          <w:sz w:val="22"/>
          <w:szCs w:val="22"/>
        </w:rPr>
        <w:t>(hereinafter called the “Consultant”),</w:t>
      </w:r>
    </w:p>
    <w:p w14:paraId="36FBAB13" w14:textId="77777777" w:rsidR="00B55321" w:rsidRPr="002C701F" w:rsidRDefault="00B55321" w:rsidP="0095781C">
      <w:pPr>
        <w:jc w:val="both"/>
        <w:rPr>
          <w:rFonts w:ascii="Garamond" w:hAnsi="Garamond" w:cs="Arial"/>
          <w:iCs/>
          <w:sz w:val="22"/>
          <w:szCs w:val="22"/>
        </w:rPr>
      </w:pPr>
    </w:p>
    <w:p w14:paraId="6FDEC0A8" w14:textId="77777777" w:rsidR="00B55321" w:rsidRPr="002C701F" w:rsidRDefault="00D741AE" w:rsidP="0095781C">
      <w:pPr>
        <w:jc w:val="both"/>
        <w:rPr>
          <w:rFonts w:ascii="Garamond" w:hAnsi="Garamond" w:cs="Arial"/>
          <w:sz w:val="22"/>
          <w:szCs w:val="22"/>
        </w:rPr>
      </w:pPr>
      <w:r w:rsidRPr="002C701F">
        <w:rPr>
          <w:rFonts w:ascii="Garamond" w:hAnsi="Garamond" w:cs="Arial"/>
          <w:sz w:val="22"/>
          <w:szCs w:val="22"/>
        </w:rPr>
        <w:t>WHEREAS,</w:t>
      </w:r>
    </w:p>
    <w:p w14:paraId="4F91D52E" w14:textId="77777777" w:rsidR="00D741AE" w:rsidRPr="002C701F" w:rsidRDefault="00D741AE" w:rsidP="0095781C">
      <w:pPr>
        <w:jc w:val="both"/>
        <w:rPr>
          <w:rFonts w:ascii="Garamond" w:hAnsi="Garamond" w:cs="Arial"/>
          <w:sz w:val="22"/>
          <w:szCs w:val="22"/>
        </w:rPr>
      </w:pPr>
    </w:p>
    <w:p w14:paraId="28AC3222" w14:textId="77777777" w:rsidR="00B55321" w:rsidRPr="002C701F" w:rsidRDefault="00B55321" w:rsidP="0095781C">
      <w:pPr>
        <w:numPr>
          <w:ilvl w:val="0"/>
          <w:numId w:val="35"/>
        </w:numPr>
        <w:jc w:val="both"/>
        <w:rPr>
          <w:rFonts w:ascii="Garamond" w:hAnsi="Garamond" w:cs="Arial"/>
          <w:sz w:val="22"/>
          <w:szCs w:val="22"/>
        </w:rPr>
      </w:pPr>
      <w:r w:rsidRPr="002C701F">
        <w:rPr>
          <w:rFonts w:ascii="Garamond" w:hAnsi="Garamond" w:cs="Arial"/>
          <w:sz w:val="22"/>
          <w:szCs w:val="22"/>
        </w:rPr>
        <w:t xml:space="preserve">The Client has requested the Consultant to provide certain consulting services as defined in this Contract (hereinafter called the “Services”); and </w:t>
      </w:r>
    </w:p>
    <w:p w14:paraId="710C15D2" w14:textId="77777777" w:rsidR="00B55321" w:rsidRPr="002C701F" w:rsidRDefault="00B55321" w:rsidP="0095781C">
      <w:pPr>
        <w:numPr>
          <w:ilvl w:val="0"/>
          <w:numId w:val="35"/>
        </w:numPr>
        <w:jc w:val="both"/>
        <w:rPr>
          <w:rFonts w:ascii="Garamond" w:hAnsi="Garamond" w:cs="Arial"/>
          <w:sz w:val="22"/>
          <w:szCs w:val="22"/>
        </w:rPr>
      </w:pPr>
      <w:r w:rsidRPr="002C701F">
        <w:rPr>
          <w:rFonts w:ascii="Garamond" w:hAnsi="Garamond" w:cs="Arial"/>
          <w:sz w:val="22"/>
          <w:szCs w:val="22"/>
        </w:rPr>
        <w:t>The Consultant, having represented to the Client that it has the required professional skills, and personnel and technical resources, has agreed to provide the Services on the terms and conditions set forth in this Contract.</w:t>
      </w:r>
    </w:p>
    <w:p w14:paraId="77AE0076" w14:textId="77777777" w:rsidR="00B55321" w:rsidRPr="002C701F" w:rsidRDefault="00B55321" w:rsidP="0095781C">
      <w:pPr>
        <w:ind w:left="360"/>
        <w:jc w:val="both"/>
        <w:rPr>
          <w:rFonts w:ascii="Garamond" w:hAnsi="Garamond" w:cs="Arial"/>
          <w:sz w:val="22"/>
          <w:szCs w:val="22"/>
        </w:rPr>
      </w:pPr>
    </w:p>
    <w:p w14:paraId="6954B3B6" w14:textId="77777777" w:rsidR="00B55321" w:rsidRPr="002C701F" w:rsidRDefault="00B55321" w:rsidP="0095781C">
      <w:pPr>
        <w:jc w:val="both"/>
        <w:rPr>
          <w:rFonts w:ascii="Garamond" w:hAnsi="Garamond" w:cs="Arial"/>
          <w:sz w:val="22"/>
          <w:szCs w:val="22"/>
        </w:rPr>
      </w:pPr>
      <w:r w:rsidRPr="002C701F">
        <w:rPr>
          <w:rFonts w:ascii="Garamond" w:hAnsi="Garamond" w:cs="Arial"/>
          <w:sz w:val="22"/>
          <w:szCs w:val="22"/>
        </w:rPr>
        <w:t>NOW THEREFORE THE PARTIES hereby agree as follows:</w:t>
      </w:r>
    </w:p>
    <w:p w14:paraId="717F4F44" w14:textId="77777777" w:rsidR="00B55321" w:rsidRPr="002C701F" w:rsidRDefault="00B55321" w:rsidP="0095781C">
      <w:pPr>
        <w:jc w:val="both"/>
        <w:rPr>
          <w:rFonts w:ascii="Garamond" w:hAnsi="Garamond" w:cs="Arial"/>
          <w:sz w:val="22"/>
          <w:szCs w:val="22"/>
        </w:rPr>
      </w:pPr>
    </w:p>
    <w:p w14:paraId="3C10D119" w14:textId="77777777" w:rsidR="00B55321" w:rsidRPr="002C701F" w:rsidRDefault="00B55321" w:rsidP="0095781C">
      <w:pPr>
        <w:numPr>
          <w:ilvl w:val="0"/>
          <w:numId w:val="38"/>
        </w:numPr>
        <w:jc w:val="both"/>
        <w:rPr>
          <w:rFonts w:ascii="Garamond" w:hAnsi="Garamond"/>
          <w:sz w:val="22"/>
          <w:szCs w:val="22"/>
        </w:rPr>
      </w:pPr>
      <w:r w:rsidRPr="002C701F">
        <w:rPr>
          <w:rFonts w:ascii="Garamond" w:hAnsi="Garamond"/>
          <w:sz w:val="22"/>
          <w:szCs w:val="22"/>
        </w:rPr>
        <w:t>The following documents attached hereto shall be deemed to form an integral part of this Contract:</w:t>
      </w:r>
    </w:p>
    <w:p w14:paraId="6C328D69" w14:textId="77777777" w:rsidR="00B55321" w:rsidRPr="002C701F" w:rsidRDefault="00B55321" w:rsidP="000B3BCA">
      <w:pPr>
        <w:ind w:left="1440" w:hanging="720"/>
        <w:jc w:val="both"/>
        <w:rPr>
          <w:rFonts w:ascii="Garamond" w:hAnsi="Garamond"/>
          <w:sz w:val="22"/>
          <w:szCs w:val="22"/>
        </w:rPr>
      </w:pPr>
      <w:r w:rsidRPr="002C701F">
        <w:rPr>
          <w:rFonts w:ascii="Garamond" w:hAnsi="Garamond"/>
          <w:sz w:val="22"/>
          <w:szCs w:val="22"/>
        </w:rPr>
        <w:t>(a)</w:t>
      </w:r>
      <w:r w:rsidRPr="002C701F">
        <w:rPr>
          <w:rFonts w:ascii="Garamond" w:hAnsi="Garamond"/>
          <w:sz w:val="22"/>
          <w:szCs w:val="22"/>
        </w:rPr>
        <w:tab/>
        <w:t>General Conditions of Contract;</w:t>
      </w:r>
    </w:p>
    <w:p w14:paraId="6A67F379" w14:textId="77777777" w:rsidR="00B55321" w:rsidRPr="002C701F" w:rsidRDefault="00B55321" w:rsidP="000B3BCA">
      <w:pPr>
        <w:ind w:left="1440" w:hanging="720"/>
        <w:jc w:val="both"/>
        <w:rPr>
          <w:rFonts w:ascii="Garamond" w:hAnsi="Garamond"/>
          <w:sz w:val="22"/>
          <w:szCs w:val="22"/>
        </w:rPr>
      </w:pPr>
      <w:r w:rsidRPr="002C701F">
        <w:rPr>
          <w:rFonts w:ascii="Garamond" w:hAnsi="Garamond"/>
          <w:sz w:val="22"/>
          <w:szCs w:val="22"/>
        </w:rPr>
        <w:t>(b)</w:t>
      </w:r>
      <w:r w:rsidRPr="002C701F">
        <w:rPr>
          <w:rFonts w:ascii="Garamond" w:hAnsi="Garamond"/>
          <w:sz w:val="22"/>
          <w:szCs w:val="22"/>
        </w:rPr>
        <w:tab/>
        <w:t>Appendix A:  Description of Services</w:t>
      </w:r>
    </w:p>
    <w:p w14:paraId="30F44C63" w14:textId="5E8C780F" w:rsidR="00B55321" w:rsidRPr="002C701F" w:rsidRDefault="00B55321" w:rsidP="000B3BCA">
      <w:pPr>
        <w:ind w:left="1440" w:hanging="720"/>
        <w:jc w:val="both"/>
        <w:rPr>
          <w:rFonts w:ascii="Garamond" w:hAnsi="Garamond"/>
          <w:sz w:val="22"/>
          <w:szCs w:val="22"/>
        </w:rPr>
      </w:pPr>
      <w:r w:rsidRPr="002C701F">
        <w:rPr>
          <w:rFonts w:ascii="Garamond" w:hAnsi="Garamond"/>
          <w:sz w:val="22"/>
          <w:szCs w:val="22"/>
        </w:rPr>
        <w:t>(c)</w:t>
      </w:r>
      <w:r w:rsidRPr="002C701F">
        <w:rPr>
          <w:rFonts w:ascii="Garamond" w:hAnsi="Garamond"/>
          <w:sz w:val="22"/>
          <w:szCs w:val="22"/>
        </w:rPr>
        <w:tab/>
        <w:t>Appendix B: Schedule of Payment</w:t>
      </w:r>
      <w:r w:rsidR="00C77233" w:rsidRPr="002C701F">
        <w:rPr>
          <w:rFonts w:ascii="Garamond" w:hAnsi="Garamond"/>
          <w:sz w:val="22"/>
          <w:szCs w:val="22"/>
        </w:rPr>
        <w:t>s</w:t>
      </w:r>
    </w:p>
    <w:p w14:paraId="27234D3B" w14:textId="77777777" w:rsidR="00B55321" w:rsidRPr="002C701F" w:rsidRDefault="00B55321" w:rsidP="0095781C">
      <w:pPr>
        <w:pStyle w:val="BankNormal"/>
        <w:numPr>
          <w:ilvl w:val="12"/>
          <w:numId w:val="0"/>
        </w:numPr>
        <w:tabs>
          <w:tab w:val="left" w:pos="7650"/>
          <w:tab w:val="left" w:pos="8010"/>
        </w:tabs>
        <w:spacing w:after="0"/>
        <w:rPr>
          <w:rFonts w:ascii="Garamond" w:hAnsi="Garamond"/>
          <w:sz w:val="22"/>
          <w:szCs w:val="22"/>
        </w:rPr>
      </w:pPr>
    </w:p>
    <w:p w14:paraId="10568D0E" w14:textId="29CF8BA8" w:rsidR="00B55321" w:rsidRPr="002C701F" w:rsidRDefault="00B55321" w:rsidP="0095781C">
      <w:pPr>
        <w:numPr>
          <w:ilvl w:val="0"/>
          <w:numId w:val="38"/>
        </w:numPr>
        <w:jc w:val="both"/>
        <w:rPr>
          <w:rFonts w:ascii="Garamond" w:hAnsi="Garamond"/>
          <w:sz w:val="22"/>
          <w:szCs w:val="22"/>
        </w:rPr>
      </w:pPr>
      <w:r w:rsidRPr="002C701F">
        <w:rPr>
          <w:rFonts w:ascii="Garamond" w:hAnsi="Garamond"/>
          <w:sz w:val="22"/>
          <w:szCs w:val="22"/>
        </w:rPr>
        <w:t xml:space="preserve">The mutual rights and obligations of the Client and the Consultant shall be as set forth in </w:t>
      </w:r>
      <w:r w:rsidR="00C77233" w:rsidRPr="002C701F">
        <w:rPr>
          <w:rFonts w:ascii="Garamond" w:hAnsi="Garamond"/>
          <w:sz w:val="22"/>
          <w:szCs w:val="22"/>
        </w:rPr>
        <w:t>this</w:t>
      </w:r>
      <w:r w:rsidRPr="002C701F">
        <w:rPr>
          <w:rFonts w:ascii="Garamond" w:hAnsi="Garamond"/>
          <w:sz w:val="22"/>
          <w:szCs w:val="22"/>
        </w:rPr>
        <w:t xml:space="preserve"> Contract, in particular:</w:t>
      </w:r>
    </w:p>
    <w:p w14:paraId="636E0389" w14:textId="77777777" w:rsidR="00B55321" w:rsidRPr="002C701F" w:rsidRDefault="00B55321" w:rsidP="0095781C">
      <w:pPr>
        <w:ind w:left="1440" w:hanging="720"/>
        <w:jc w:val="both"/>
        <w:rPr>
          <w:rFonts w:ascii="Garamond" w:hAnsi="Garamond"/>
          <w:sz w:val="22"/>
          <w:szCs w:val="22"/>
        </w:rPr>
      </w:pPr>
      <w:r w:rsidRPr="002C701F">
        <w:rPr>
          <w:rFonts w:ascii="Garamond" w:hAnsi="Garamond"/>
          <w:sz w:val="22"/>
          <w:szCs w:val="22"/>
        </w:rPr>
        <w:t>(a)</w:t>
      </w:r>
      <w:r w:rsidRPr="002C701F">
        <w:rPr>
          <w:rFonts w:ascii="Garamond" w:hAnsi="Garamond"/>
          <w:sz w:val="22"/>
          <w:szCs w:val="22"/>
        </w:rPr>
        <w:tab/>
        <w:t>The Consultant shall carry out the Services in accordance with the provisions of the Contract; and</w:t>
      </w:r>
    </w:p>
    <w:p w14:paraId="0E8A9A7B" w14:textId="77777777" w:rsidR="00B55321" w:rsidRPr="002C701F" w:rsidRDefault="00B55321" w:rsidP="0095781C">
      <w:pPr>
        <w:ind w:left="1440" w:hanging="720"/>
        <w:jc w:val="both"/>
        <w:rPr>
          <w:rFonts w:ascii="Garamond" w:hAnsi="Garamond"/>
          <w:sz w:val="22"/>
          <w:szCs w:val="22"/>
        </w:rPr>
      </w:pPr>
      <w:r w:rsidRPr="002C701F">
        <w:rPr>
          <w:rFonts w:ascii="Garamond" w:hAnsi="Garamond"/>
          <w:sz w:val="22"/>
          <w:szCs w:val="22"/>
        </w:rPr>
        <w:t>(b)</w:t>
      </w:r>
      <w:r w:rsidRPr="002C701F">
        <w:rPr>
          <w:rFonts w:ascii="Garamond" w:hAnsi="Garamond"/>
          <w:sz w:val="22"/>
          <w:szCs w:val="22"/>
        </w:rPr>
        <w:tab/>
        <w:t>The Client shall make payments to the Consultant in accordance with the provisions of the Contract.</w:t>
      </w:r>
    </w:p>
    <w:p w14:paraId="76550FE3" w14:textId="77777777" w:rsidR="00B55321" w:rsidRPr="002C701F" w:rsidRDefault="00B55321" w:rsidP="00E51F74">
      <w:pPr>
        <w:spacing w:after="200"/>
        <w:jc w:val="both"/>
        <w:rPr>
          <w:rFonts w:ascii="Garamond" w:hAnsi="Garamond" w:cs="Arial"/>
          <w:sz w:val="22"/>
          <w:szCs w:val="22"/>
        </w:rPr>
      </w:pPr>
    </w:p>
    <w:p w14:paraId="384F61F0" w14:textId="77777777" w:rsidR="00B55321" w:rsidRPr="002C701F" w:rsidRDefault="00B55321" w:rsidP="0095781C">
      <w:pPr>
        <w:rPr>
          <w:rFonts w:ascii="Garamond" w:hAnsi="Garamond"/>
          <w:sz w:val="22"/>
          <w:szCs w:val="22"/>
        </w:rPr>
      </w:pPr>
      <w:r w:rsidRPr="002C701F">
        <w:rPr>
          <w:rFonts w:ascii="Garamond" w:hAnsi="Garamond"/>
          <w:sz w:val="22"/>
          <w:szCs w:val="22"/>
        </w:rPr>
        <w:t>For and on behalf of:</w:t>
      </w:r>
    </w:p>
    <w:p w14:paraId="586D125F" w14:textId="5BF1E2D6" w:rsidR="00B55321" w:rsidRPr="002C701F" w:rsidRDefault="00A525F4" w:rsidP="0095781C">
      <w:pPr>
        <w:rPr>
          <w:rFonts w:ascii="Garamond" w:hAnsi="Garamond"/>
          <w:b/>
          <w:bCs/>
          <w:sz w:val="22"/>
          <w:szCs w:val="22"/>
        </w:rPr>
      </w:pPr>
      <w:r w:rsidRPr="002C701F">
        <w:rPr>
          <w:rFonts w:ascii="Garamond" w:hAnsi="Garamond"/>
          <w:b/>
          <w:bCs/>
          <w:sz w:val="22"/>
          <w:szCs w:val="22"/>
        </w:rPr>
        <w:t>LIRNE</w:t>
      </w:r>
      <w:r w:rsidRPr="002C701F">
        <w:rPr>
          <w:rFonts w:ascii="Garamond" w:hAnsi="Garamond"/>
          <w:b/>
          <w:bCs/>
          <w:i/>
          <w:sz w:val="22"/>
          <w:szCs w:val="22"/>
        </w:rPr>
        <w:t>asia</w:t>
      </w:r>
    </w:p>
    <w:p w14:paraId="6B66ACB6" w14:textId="77777777" w:rsidR="00B55321" w:rsidRPr="002C701F" w:rsidRDefault="00B55321" w:rsidP="0095781C">
      <w:pPr>
        <w:spacing w:after="200"/>
        <w:rPr>
          <w:rFonts w:ascii="Garamond" w:hAnsi="Garamond"/>
          <w:b/>
          <w:bCs/>
          <w:sz w:val="22"/>
          <w:szCs w:val="22"/>
        </w:rPr>
      </w:pPr>
    </w:p>
    <w:p w14:paraId="5CFCB907" w14:textId="77777777" w:rsidR="00B55321" w:rsidRPr="002C701F" w:rsidRDefault="00B55321" w:rsidP="0095781C">
      <w:pPr>
        <w:spacing w:after="200"/>
        <w:rPr>
          <w:rFonts w:ascii="Garamond" w:hAnsi="Garamond"/>
          <w:b/>
          <w:bCs/>
          <w:sz w:val="22"/>
          <w:szCs w:val="22"/>
        </w:rPr>
      </w:pPr>
      <w:r w:rsidRPr="002C701F">
        <w:rPr>
          <w:rFonts w:ascii="Garamond" w:hAnsi="Garamond"/>
          <w:b/>
          <w:bCs/>
          <w:sz w:val="22"/>
          <w:szCs w:val="22"/>
        </w:rPr>
        <w:tab/>
      </w:r>
    </w:p>
    <w:p w14:paraId="66532592" w14:textId="77777777" w:rsidR="00B55321" w:rsidRPr="002C701F" w:rsidRDefault="00B55321" w:rsidP="00134E73">
      <w:pPr>
        <w:tabs>
          <w:tab w:val="left" w:pos="5310"/>
          <w:tab w:val="left" w:pos="5760"/>
        </w:tabs>
        <w:rPr>
          <w:rFonts w:ascii="Garamond" w:hAnsi="Garamond"/>
          <w:sz w:val="22"/>
          <w:szCs w:val="22"/>
        </w:rPr>
      </w:pPr>
      <w:r w:rsidRPr="002C701F">
        <w:rPr>
          <w:rFonts w:ascii="Garamond" w:hAnsi="Garamond"/>
          <w:sz w:val="22"/>
          <w:szCs w:val="22"/>
          <w:u w:val="single"/>
        </w:rPr>
        <w:tab/>
      </w:r>
      <w:r w:rsidRPr="002C701F">
        <w:rPr>
          <w:rFonts w:ascii="Garamond" w:hAnsi="Garamond"/>
          <w:sz w:val="22"/>
          <w:szCs w:val="22"/>
          <w:u w:val="single"/>
        </w:rPr>
        <w:tab/>
      </w:r>
      <w:r w:rsidRPr="002C701F">
        <w:rPr>
          <w:rFonts w:ascii="Garamond" w:hAnsi="Garamond"/>
          <w:sz w:val="22"/>
          <w:szCs w:val="22"/>
          <w:u w:val="single"/>
        </w:rPr>
        <w:tab/>
      </w:r>
      <w:r w:rsidRPr="002C701F">
        <w:rPr>
          <w:rFonts w:ascii="Garamond" w:hAnsi="Garamond"/>
          <w:sz w:val="22"/>
          <w:szCs w:val="22"/>
          <w:u w:val="single"/>
        </w:rPr>
        <w:tab/>
      </w:r>
      <w:r w:rsidRPr="002C701F">
        <w:rPr>
          <w:rFonts w:ascii="Garamond" w:hAnsi="Garamond"/>
          <w:sz w:val="22"/>
          <w:szCs w:val="22"/>
          <w:u w:val="single"/>
        </w:rPr>
        <w:tab/>
      </w:r>
      <w:r w:rsidRPr="002C701F">
        <w:rPr>
          <w:rFonts w:ascii="Garamond" w:hAnsi="Garamond"/>
          <w:sz w:val="22"/>
          <w:szCs w:val="22"/>
          <w:u w:val="single"/>
        </w:rPr>
        <w:tab/>
      </w:r>
    </w:p>
    <w:p w14:paraId="1ED53EB0" w14:textId="1998DB4D" w:rsidR="00B55321" w:rsidRPr="002C701F" w:rsidRDefault="00B55321" w:rsidP="00134E73">
      <w:pPr>
        <w:tabs>
          <w:tab w:val="left" w:pos="7425"/>
        </w:tabs>
        <w:rPr>
          <w:rFonts w:ascii="Garamond" w:hAnsi="Garamond"/>
          <w:sz w:val="22"/>
          <w:szCs w:val="22"/>
        </w:rPr>
      </w:pPr>
      <w:r w:rsidRPr="002C701F">
        <w:rPr>
          <w:rFonts w:ascii="Garamond" w:hAnsi="Garamond"/>
          <w:sz w:val="22"/>
          <w:szCs w:val="22"/>
        </w:rPr>
        <w:t>Helani Galpaya</w:t>
      </w:r>
      <w:r w:rsidR="00A525F4" w:rsidRPr="002C701F">
        <w:rPr>
          <w:rFonts w:ascii="Garamond" w:hAnsi="Garamond"/>
          <w:sz w:val="22"/>
          <w:szCs w:val="22"/>
        </w:rPr>
        <w:t>, CEO (LIRNEasia)</w:t>
      </w:r>
      <w:r w:rsidRPr="002C701F">
        <w:rPr>
          <w:rFonts w:ascii="Garamond" w:hAnsi="Garamond"/>
          <w:sz w:val="22"/>
          <w:szCs w:val="22"/>
        </w:rPr>
        <w:tab/>
      </w:r>
      <w:r w:rsidRPr="002C701F">
        <w:rPr>
          <w:rFonts w:ascii="Garamond" w:hAnsi="Garamond"/>
          <w:sz w:val="22"/>
          <w:szCs w:val="22"/>
        </w:rPr>
        <w:tab/>
        <w:t>Date</w:t>
      </w:r>
    </w:p>
    <w:p w14:paraId="2D81F018" w14:textId="77777777" w:rsidR="00B55321" w:rsidRPr="002C701F" w:rsidRDefault="00B55321" w:rsidP="0095781C">
      <w:pPr>
        <w:rPr>
          <w:rFonts w:ascii="Garamond" w:hAnsi="Garamond"/>
          <w:sz w:val="22"/>
          <w:szCs w:val="22"/>
        </w:rPr>
      </w:pPr>
    </w:p>
    <w:p w14:paraId="6CE481E3" w14:textId="77777777" w:rsidR="00B55321" w:rsidRPr="002C701F" w:rsidRDefault="00B55321" w:rsidP="0095781C">
      <w:pPr>
        <w:rPr>
          <w:rFonts w:ascii="Garamond" w:hAnsi="Garamond"/>
          <w:sz w:val="22"/>
          <w:szCs w:val="22"/>
        </w:rPr>
      </w:pPr>
    </w:p>
    <w:p w14:paraId="1557D203" w14:textId="77777777" w:rsidR="00B55321" w:rsidRPr="002C701F" w:rsidRDefault="00B55321" w:rsidP="0095781C">
      <w:pPr>
        <w:rPr>
          <w:rFonts w:ascii="Garamond" w:hAnsi="Garamond"/>
          <w:sz w:val="22"/>
          <w:szCs w:val="22"/>
        </w:rPr>
      </w:pPr>
    </w:p>
    <w:p w14:paraId="652069F8" w14:textId="1CC5A5E2" w:rsidR="00B55321" w:rsidRPr="002C701F" w:rsidRDefault="00B55321" w:rsidP="0095781C">
      <w:pPr>
        <w:rPr>
          <w:rFonts w:ascii="Garamond" w:hAnsi="Garamond"/>
          <w:sz w:val="22"/>
          <w:szCs w:val="22"/>
        </w:rPr>
      </w:pPr>
      <w:r w:rsidRPr="002C701F">
        <w:rPr>
          <w:rFonts w:ascii="Garamond" w:hAnsi="Garamond"/>
          <w:sz w:val="22"/>
          <w:szCs w:val="22"/>
        </w:rPr>
        <w:t xml:space="preserve">For and on behalf </w:t>
      </w:r>
      <w:proofErr w:type="gramStart"/>
      <w:r w:rsidRPr="002C701F">
        <w:rPr>
          <w:rFonts w:ascii="Garamond" w:hAnsi="Garamond"/>
          <w:sz w:val="22"/>
          <w:szCs w:val="22"/>
        </w:rPr>
        <w:t>of  :</w:t>
      </w:r>
      <w:proofErr w:type="gramEnd"/>
    </w:p>
    <w:p w14:paraId="278E47BB" w14:textId="77777777" w:rsidR="00B55321" w:rsidRPr="002C701F" w:rsidRDefault="006312D3" w:rsidP="0095781C">
      <w:pPr>
        <w:rPr>
          <w:rFonts w:ascii="Garamond" w:hAnsi="Garamond"/>
          <w:b/>
          <w:bCs/>
          <w:sz w:val="22"/>
          <w:szCs w:val="22"/>
        </w:rPr>
      </w:pPr>
      <w:r w:rsidRPr="002C701F">
        <w:rPr>
          <w:rFonts w:ascii="Garamond" w:hAnsi="Garamond"/>
          <w:b/>
          <w:bCs/>
          <w:sz w:val="22"/>
          <w:szCs w:val="22"/>
        </w:rPr>
        <w:t>&lt;&lt;&lt;</w:t>
      </w:r>
      <w:r w:rsidR="006A3FAC" w:rsidRPr="002C701F">
        <w:rPr>
          <w:rFonts w:ascii="Garamond" w:hAnsi="Garamond"/>
          <w:b/>
          <w:bCs/>
          <w:sz w:val="22"/>
          <w:szCs w:val="22"/>
        </w:rPr>
        <w:t>Consultant</w:t>
      </w:r>
      <w:r w:rsidRPr="002C701F">
        <w:rPr>
          <w:rFonts w:ascii="Garamond" w:hAnsi="Garamond"/>
          <w:b/>
          <w:bCs/>
          <w:sz w:val="22"/>
          <w:szCs w:val="22"/>
        </w:rPr>
        <w:t>&gt;&gt;&gt;</w:t>
      </w:r>
    </w:p>
    <w:p w14:paraId="18629559" w14:textId="77777777" w:rsidR="00B55321" w:rsidRPr="002C701F" w:rsidRDefault="00B55321" w:rsidP="0095781C">
      <w:pPr>
        <w:rPr>
          <w:rFonts w:ascii="Garamond" w:hAnsi="Garamond"/>
          <w:sz w:val="22"/>
          <w:szCs w:val="22"/>
        </w:rPr>
      </w:pPr>
    </w:p>
    <w:p w14:paraId="19082497" w14:textId="77777777" w:rsidR="00B55321" w:rsidRPr="002C701F" w:rsidRDefault="00B55321" w:rsidP="0095781C">
      <w:pPr>
        <w:rPr>
          <w:rFonts w:ascii="Garamond" w:hAnsi="Garamond"/>
          <w:sz w:val="22"/>
          <w:szCs w:val="22"/>
        </w:rPr>
      </w:pPr>
    </w:p>
    <w:p w14:paraId="6870839A" w14:textId="77777777" w:rsidR="00B55321" w:rsidRPr="002C701F" w:rsidRDefault="00B55321" w:rsidP="0095781C">
      <w:pPr>
        <w:rPr>
          <w:rFonts w:ascii="Garamond" w:hAnsi="Garamond"/>
          <w:sz w:val="22"/>
          <w:szCs w:val="22"/>
        </w:rPr>
      </w:pPr>
    </w:p>
    <w:p w14:paraId="3F75A77A" w14:textId="77777777" w:rsidR="00B55321" w:rsidRPr="002C701F" w:rsidRDefault="00B55321" w:rsidP="0095781C">
      <w:pPr>
        <w:tabs>
          <w:tab w:val="left" w:pos="5760"/>
        </w:tabs>
        <w:rPr>
          <w:rFonts w:ascii="Garamond" w:hAnsi="Garamond"/>
          <w:sz w:val="22"/>
          <w:szCs w:val="22"/>
        </w:rPr>
      </w:pPr>
      <w:r w:rsidRPr="002C701F">
        <w:rPr>
          <w:rFonts w:ascii="Garamond" w:hAnsi="Garamond"/>
          <w:sz w:val="22"/>
          <w:szCs w:val="22"/>
          <w:u w:val="single"/>
        </w:rPr>
        <w:tab/>
      </w:r>
      <w:r w:rsidRPr="002C701F">
        <w:rPr>
          <w:rFonts w:ascii="Garamond" w:hAnsi="Garamond"/>
          <w:sz w:val="22"/>
          <w:szCs w:val="22"/>
          <w:u w:val="single"/>
        </w:rPr>
        <w:tab/>
      </w:r>
      <w:r w:rsidRPr="002C701F">
        <w:rPr>
          <w:rFonts w:ascii="Garamond" w:hAnsi="Garamond"/>
          <w:sz w:val="22"/>
          <w:szCs w:val="22"/>
          <w:u w:val="single"/>
        </w:rPr>
        <w:tab/>
      </w:r>
      <w:r w:rsidRPr="002C701F">
        <w:rPr>
          <w:rFonts w:ascii="Garamond" w:hAnsi="Garamond"/>
          <w:sz w:val="22"/>
          <w:szCs w:val="22"/>
          <w:u w:val="single"/>
        </w:rPr>
        <w:tab/>
      </w:r>
      <w:r w:rsidRPr="002C701F">
        <w:rPr>
          <w:rFonts w:ascii="Garamond" w:hAnsi="Garamond"/>
          <w:sz w:val="22"/>
          <w:szCs w:val="22"/>
          <w:u w:val="single"/>
        </w:rPr>
        <w:tab/>
      </w:r>
    </w:p>
    <w:p w14:paraId="1FA6C8D1" w14:textId="77777777" w:rsidR="00B55321" w:rsidRPr="002C701F" w:rsidRDefault="006312D3" w:rsidP="00134E73">
      <w:pPr>
        <w:tabs>
          <w:tab w:val="left" w:pos="7575"/>
        </w:tabs>
        <w:rPr>
          <w:rFonts w:ascii="Garamond" w:hAnsi="Garamond"/>
          <w:sz w:val="22"/>
          <w:szCs w:val="22"/>
        </w:rPr>
      </w:pPr>
      <w:r w:rsidRPr="002C701F">
        <w:rPr>
          <w:rFonts w:ascii="Garamond" w:hAnsi="Garamond"/>
          <w:sz w:val="22"/>
          <w:szCs w:val="22"/>
        </w:rPr>
        <w:t>&lt;&lt;&lt;Name of signatory&gt;&gt;&gt;</w:t>
      </w:r>
      <w:r w:rsidR="00D741AE" w:rsidRPr="002C701F">
        <w:rPr>
          <w:rFonts w:ascii="Garamond" w:hAnsi="Garamond"/>
          <w:sz w:val="22"/>
          <w:szCs w:val="22"/>
        </w:rPr>
        <w:tab/>
        <w:t xml:space="preserve">        Date</w:t>
      </w:r>
    </w:p>
    <w:p w14:paraId="5C72B711" w14:textId="77777777" w:rsidR="00B55321" w:rsidRPr="002C701F" w:rsidRDefault="006312D3" w:rsidP="00090337">
      <w:pPr>
        <w:tabs>
          <w:tab w:val="left" w:pos="7575"/>
        </w:tabs>
        <w:rPr>
          <w:rFonts w:ascii="Garamond" w:hAnsi="Garamond"/>
          <w:sz w:val="22"/>
          <w:szCs w:val="22"/>
        </w:rPr>
      </w:pPr>
      <w:r w:rsidRPr="002C701F">
        <w:rPr>
          <w:rFonts w:ascii="Garamond" w:hAnsi="Garamond"/>
          <w:sz w:val="22"/>
          <w:szCs w:val="22"/>
        </w:rPr>
        <w:t>&lt;&lt;&lt;</w:t>
      </w:r>
      <w:r w:rsidR="00D345D1" w:rsidRPr="002C701F">
        <w:rPr>
          <w:rFonts w:ascii="Garamond" w:hAnsi="Garamond"/>
          <w:sz w:val="22"/>
          <w:szCs w:val="22"/>
        </w:rPr>
        <w:t>Designation</w:t>
      </w:r>
      <w:r w:rsidRPr="002C701F">
        <w:rPr>
          <w:rFonts w:ascii="Garamond" w:hAnsi="Garamond"/>
          <w:sz w:val="22"/>
          <w:szCs w:val="22"/>
        </w:rPr>
        <w:t xml:space="preserve"> of signatory&gt;&gt;&gt;</w:t>
      </w:r>
    </w:p>
    <w:p w14:paraId="0A3819A5" w14:textId="77777777" w:rsidR="00B55321" w:rsidRPr="002C701F" w:rsidRDefault="00B55321" w:rsidP="00090337">
      <w:pPr>
        <w:tabs>
          <w:tab w:val="left" w:pos="7575"/>
        </w:tabs>
        <w:rPr>
          <w:rFonts w:ascii="Garamond" w:hAnsi="Garamond" w:cs="Arial"/>
          <w:b/>
          <w:bCs/>
          <w:sz w:val="22"/>
          <w:szCs w:val="22"/>
        </w:rPr>
      </w:pPr>
      <w:r w:rsidRPr="002C701F">
        <w:rPr>
          <w:rFonts w:ascii="Garamond" w:hAnsi="Garamond"/>
          <w:sz w:val="22"/>
          <w:szCs w:val="22"/>
        </w:rPr>
        <w:br w:type="page"/>
      </w:r>
      <w:r w:rsidRPr="002C701F">
        <w:rPr>
          <w:rFonts w:ascii="Garamond" w:hAnsi="Garamond" w:cs="Arial"/>
          <w:b/>
          <w:bCs/>
          <w:sz w:val="22"/>
          <w:szCs w:val="22"/>
        </w:rPr>
        <w:lastRenderedPageBreak/>
        <w:t>GENERAL CONDITIONS OF CONTRACT</w:t>
      </w:r>
    </w:p>
    <w:tbl>
      <w:tblPr>
        <w:tblStyle w:val="TableGrid"/>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247"/>
        <w:gridCol w:w="24"/>
        <w:gridCol w:w="7119"/>
      </w:tblGrid>
      <w:tr w:rsidR="008449C0" w:rsidRPr="002C701F" w14:paraId="2967D84B" w14:textId="77777777" w:rsidTr="00AD4FC2">
        <w:tc>
          <w:tcPr>
            <w:tcW w:w="2271" w:type="dxa"/>
            <w:gridSpan w:val="2"/>
          </w:tcPr>
          <w:p w14:paraId="253C80C5" w14:textId="77777777" w:rsidR="00B55321" w:rsidRPr="002C701F" w:rsidRDefault="00B55321" w:rsidP="00CA4675">
            <w:pPr>
              <w:numPr>
                <w:ilvl w:val="0"/>
                <w:numId w:val="19"/>
              </w:numPr>
              <w:tabs>
                <w:tab w:val="left" w:pos="360"/>
              </w:tabs>
              <w:ind w:left="0" w:firstLine="0"/>
              <w:jc w:val="both"/>
              <w:rPr>
                <w:rFonts w:ascii="Garamond" w:hAnsi="Garamond" w:cs="Arial"/>
                <w:b/>
              </w:rPr>
            </w:pPr>
            <w:r w:rsidRPr="002C701F">
              <w:rPr>
                <w:rFonts w:ascii="Garamond" w:hAnsi="Garamond" w:cs="Arial"/>
                <w:b/>
                <w:sz w:val="22"/>
                <w:szCs w:val="22"/>
              </w:rPr>
              <w:t>Services</w:t>
            </w:r>
          </w:p>
        </w:tc>
        <w:tc>
          <w:tcPr>
            <w:tcW w:w="7119" w:type="dxa"/>
          </w:tcPr>
          <w:p w14:paraId="1D24D764" w14:textId="5AC403BE" w:rsidR="00B55321" w:rsidRPr="002C701F" w:rsidRDefault="00B55321" w:rsidP="00E23182">
            <w:pPr>
              <w:spacing w:after="200"/>
              <w:jc w:val="both"/>
              <w:rPr>
                <w:rFonts w:ascii="Garamond" w:hAnsi="Garamond" w:cs="Arial"/>
              </w:rPr>
            </w:pPr>
            <w:r w:rsidRPr="002C701F">
              <w:rPr>
                <w:rFonts w:ascii="Garamond" w:hAnsi="Garamond" w:cs="Arial"/>
                <w:sz w:val="22"/>
                <w:szCs w:val="22"/>
              </w:rPr>
              <w:t>The C</w:t>
            </w:r>
            <w:r w:rsidR="00C77233" w:rsidRPr="002C701F">
              <w:rPr>
                <w:rFonts w:ascii="Garamond" w:hAnsi="Garamond" w:cs="Arial"/>
                <w:sz w:val="22"/>
                <w:szCs w:val="22"/>
              </w:rPr>
              <w:t>onsultant shall perform the S</w:t>
            </w:r>
            <w:r w:rsidRPr="002C701F">
              <w:rPr>
                <w:rFonts w:ascii="Garamond" w:hAnsi="Garamond" w:cs="Arial"/>
                <w:sz w:val="22"/>
                <w:szCs w:val="22"/>
              </w:rPr>
              <w:t xml:space="preserve">ervices specified in </w:t>
            </w:r>
            <w:r w:rsidRPr="002C701F">
              <w:rPr>
                <w:rFonts w:ascii="Garamond" w:hAnsi="Garamond" w:cs="Arial"/>
                <w:b/>
                <w:sz w:val="22"/>
                <w:szCs w:val="22"/>
              </w:rPr>
              <w:t>Appendix A, “Description of Services</w:t>
            </w:r>
            <w:r w:rsidRPr="002C701F">
              <w:rPr>
                <w:rFonts w:ascii="Garamond" w:hAnsi="Garamond" w:cs="Arial"/>
                <w:sz w:val="22"/>
                <w:szCs w:val="22"/>
              </w:rPr>
              <w:t>,” which is made an integral part of this Contract (“the Services”).</w:t>
            </w:r>
          </w:p>
        </w:tc>
      </w:tr>
      <w:tr w:rsidR="008449C0" w:rsidRPr="002C701F" w14:paraId="5D17861F" w14:textId="77777777" w:rsidTr="00AD4FC2">
        <w:tc>
          <w:tcPr>
            <w:tcW w:w="2271" w:type="dxa"/>
            <w:gridSpan w:val="2"/>
          </w:tcPr>
          <w:p w14:paraId="0FE17B3B" w14:textId="77777777" w:rsidR="00B55321" w:rsidRPr="002C701F" w:rsidRDefault="00B55321" w:rsidP="00CA4675">
            <w:pPr>
              <w:numPr>
                <w:ilvl w:val="0"/>
                <w:numId w:val="19"/>
              </w:numPr>
              <w:tabs>
                <w:tab w:val="left" w:pos="360"/>
              </w:tabs>
              <w:ind w:left="0" w:firstLine="0"/>
              <w:jc w:val="both"/>
              <w:rPr>
                <w:rFonts w:ascii="Garamond" w:hAnsi="Garamond" w:cs="Arial"/>
                <w:b/>
              </w:rPr>
            </w:pPr>
            <w:r w:rsidRPr="002C701F">
              <w:rPr>
                <w:rFonts w:ascii="Garamond" w:hAnsi="Garamond" w:cs="Arial"/>
                <w:b/>
                <w:sz w:val="22"/>
                <w:szCs w:val="22"/>
              </w:rPr>
              <w:t>Term</w:t>
            </w:r>
          </w:p>
        </w:tc>
        <w:tc>
          <w:tcPr>
            <w:tcW w:w="7119" w:type="dxa"/>
          </w:tcPr>
          <w:p w14:paraId="584152EF" w14:textId="77777777" w:rsidR="00B55321" w:rsidRPr="002C701F" w:rsidRDefault="00B55321" w:rsidP="00860CAB">
            <w:pPr>
              <w:tabs>
                <w:tab w:val="left" w:pos="1260"/>
              </w:tabs>
              <w:spacing w:after="200"/>
              <w:jc w:val="both"/>
              <w:rPr>
                <w:rFonts w:ascii="Garamond" w:hAnsi="Garamond" w:cs="Arial"/>
              </w:rPr>
            </w:pPr>
            <w:r w:rsidRPr="002C701F">
              <w:rPr>
                <w:rFonts w:ascii="Garamond" w:hAnsi="Garamond" w:cs="Arial"/>
                <w:sz w:val="22"/>
                <w:szCs w:val="22"/>
              </w:rPr>
              <w:t xml:space="preserve">The Consultant shall perform the Services according to the timeline set out in </w:t>
            </w:r>
            <w:r w:rsidRPr="002C701F">
              <w:rPr>
                <w:rFonts w:ascii="Garamond" w:hAnsi="Garamond" w:cs="Arial"/>
                <w:b/>
                <w:sz w:val="22"/>
                <w:szCs w:val="22"/>
              </w:rPr>
              <w:t xml:space="preserve">Appendix A, </w:t>
            </w:r>
            <w:r w:rsidRPr="002C701F">
              <w:rPr>
                <w:rFonts w:ascii="Garamond" w:hAnsi="Garamond" w:cs="Arial"/>
                <w:sz w:val="22"/>
                <w:szCs w:val="22"/>
              </w:rPr>
              <w:t>“</w:t>
            </w:r>
            <w:r w:rsidRPr="002C701F">
              <w:rPr>
                <w:rFonts w:ascii="Garamond" w:hAnsi="Garamond" w:cs="Arial"/>
                <w:b/>
                <w:sz w:val="22"/>
                <w:szCs w:val="22"/>
              </w:rPr>
              <w:t>Description of Services</w:t>
            </w:r>
            <w:r w:rsidRPr="002C701F">
              <w:rPr>
                <w:rFonts w:ascii="Garamond" w:hAnsi="Garamond" w:cs="Arial"/>
                <w:sz w:val="22"/>
                <w:szCs w:val="22"/>
              </w:rPr>
              <w:t>,” of the Contract, or any other period as may be subsequently agreed by the parties in writing.</w:t>
            </w:r>
          </w:p>
        </w:tc>
      </w:tr>
      <w:tr w:rsidR="008449C0" w:rsidRPr="002C701F" w14:paraId="1B5A522B" w14:textId="77777777" w:rsidTr="00AD4FC2">
        <w:tc>
          <w:tcPr>
            <w:tcW w:w="2271" w:type="dxa"/>
            <w:gridSpan w:val="2"/>
          </w:tcPr>
          <w:p w14:paraId="6A81314B" w14:textId="77777777" w:rsidR="00B55321" w:rsidRPr="002C701F" w:rsidRDefault="00B55321" w:rsidP="00CA4675">
            <w:pPr>
              <w:numPr>
                <w:ilvl w:val="0"/>
                <w:numId w:val="19"/>
              </w:numPr>
              <w:tabs>
                <w:tab w:val="left" w:pos="360"/>
              </w:tabs>
              <w:ind w:left="0" w:firstLine="0"/>
              <w:jc w:val="both"/>
              <w:rPr>
                <w:rFonts w:ascii="Garamond" w:hAnsi="Garamond" w:cs="Arial"/>
                <w:b/>
              </w:rPr>
            </w:pPr>
            <w:r w:rsidRPr="002C701F">
              <w:rPr>
                <w:rFonts w:ascii="Garamond" w:hAnsi="Garamond" w:cs="Arial"/>
                <w:b/>
                <w:sz w:val="22"/>
                <w:szCs w:val="22"/>
              </w:rPr>
              <w:t>Payment</w:t>
            </w:r>
          </w:p>
        </w:tc>
        <w:tc>
          <w:tcPr>
            <w:tcW w:w="7119" w:type="dxa"/>
          </w:tcPr>
          <w:p w14:paraId="794D08DF" w14:textId="77777777" w:rsidR="00B55321" w:rsidRPr="002C701F" w:rsidRDefault="00B55321" w:rsidP="005077BD">
            <w:pPr>
              <w:spacing w:after="200"/>
              <w:ind w:hanging="702"/>
              <w:jc w:val="both"/>
              <w:rPr>
                <w:rFonts w:ascii="Garamond" w:hAnsi="Garamond" w:cs="Arial"/>
              </w:rPr>
            </w:pPr>
          </w:p>
        </w:tc>
      </w:tr>
      <w:tr w:rsidR="008449C0" w:rsidRPr="002C701F" w14:paraId="5A62DABA" w14:textId="77777777" w:rsidTr="00AD4FC2">
        <w:tc>
          <w:tcPr>
            <w:tcW w:w="2271" w:type="dxa"/>
            <w:gridSpan w:val="2"/>
          </w:tcPr>
          <w:p w14:paraId="730EF889" w14:textId="77777777" w:rsidR="00B55321" w:rsidRPr="002C701F" w:rsidRDefault="00B55321" w:rsidP="005077BD">
            <w:pPr>
              <w:numPr>
                <w:ilvl w:val="1"/>
                <w:numId w:val="19"/>
              </w:numPr>
              <w:tabs>
                <w:tab w:val="left" w:pos="360"/>
              </w:tabs>
              <w:jc w:val="both"/>
              <w:rPr>
                <w:rFonts w:ascii="Garamond" w:hAnsi="Garamond" w:cs="Arial"/>
                <w:b/>
              </w:rPr>
            </w:pPr>
            <w:r w:rsidRPr="002C701F">
              <w:rPr>
                <w:rFonts w:ascii="Garamond" w:hAnsi="Garamond" w:cs="Arial"/>
                <w:b/>
                <w:sz w:val="22"/>
                <w:szCs w:val="22"/>
              </w:rPr>
              <w:t xml:space="preserve">Ceiling </w:t>
            </w:r>
          </w:p>
        </w:tc>
        <w:tc>
          <w:tcPr>
            <w:tcW w:w="7119" w:type="dxa"/>
          </w:tcPr>
          <w:p w14:paraId="20619376" w14:textId="77777777" w:rsidR="00B55321" w:rsidRPr="002C701F" w:rsidRDefault="00B55321" w:rsidP="006A3FAC">
            <w:pPr>
              <w:spacing w:after="200"/>
              <w:ind w:hanging="702"/>
              <w:jc w:val="both"/>
              <w:rPr>
                <w:rFonts w:ascii="Garamond" w:hAnsi="Garamond" w:cs="Arial"/>
              </w:rPr>
            </w:pPr>
            <w:r w:rsidRPr="002C701F">
              <w:rPr>
                <w:rFonts w:ascii="Garamond" w:hAnsi="Garamond" w:cs="Arial"/>
                <w:sz w:val="22"/>
                <w:szCs w:val="22"/>
              </w:rPr>
              <w:tab/>
              <w:t xml:space="preserve">For Services rendered pursuant to </w:t>
            </w:r>
            <w:r w:rsidRPr="002C701F">
              <w:rPr>
                <w:rFonts w:ascii="Garamond" w:hAnsi="Garamond" w:cs="Arial"/>
                <w:b/>
                <w:sz w:val="22"/>
                <w:szCs w:val="22"/>
              </w:rPr>
              <w:t>Appendix A, “Description of Services</w:t>
            </w:r>
            <w:r w:rsidRPr="002C701F">
              <w:rPr>
                <w:rFonts w:ascii="Garamond" w:hAnsi="Garamond" w:cs="Arial"/>
                <w:sz w:val="22"/>
                <w:szCs w:val="22"/>
              </w:rPr>
              <w:t xml:space="preserve">,” the Client shall pay the Consultant an amount not to exceed </w:t>
            </w:r>
            <w:r w:rsidR="001C006C" w:rsidRPr="002C701F">
              <w:rPr>
                <w:rFonts w:ascii="Garamond" w:hAnsi="Garamond" w:cs="Arial"/>
                <w:b/>
                <w:sz w:val="22"/>
                <w:szCs w:val="22"/>
              </w:rPr>
              <w:t xml:space="preserve">&lt;&lt;&lt;Total value of contract </w:t>
            </w:r>
            <w:r w:rsidR="006A3FAC" w:rsidRPr="002C701F">
              <w:rPr>
                <w:rFonts w:ascii="Garamond" w:hAnsi="Garamond" w:cs="Arial"/>
                <w:b/>
                <w:sz w:val="22"/>
                <w:szCs w:val="22"/>
              </w:rPr>
              <w:t>in words</w:t>
            </w:r>
            <w:r w:rsidR="001C006C" w:rsidRPr="002C701F">
              <w:rPr>
                <w:rFonts w:ascii="Garamond" w:hAnsi="Garamond" w:cs="Arial"/>
                <w:b/>
                <w:sz w:val="22"/>
                <w:szCs w:val="22"/>
              </w:rPr>
              <w:t>&gt;&gt;&gt;</w:t>
            </w:r>
            <w:r w:rsidR="006A3FAC" w:rsidRPr="002C701F">
              <w:rPr>
                <w:rFonts w:ascii="Garamond" w:hAnsi="Garamond" w:cs="Arial"/>
                <w:b/>
                <w:sz w:val="22"/>
                <w:szCs w:val="22"/>
              </w:rPr>
              <w:t xml:space="preserve"> United States Dollars (USD&lt;&lt;amount in numbers&gt;&gt;</w:t>
            </w:r>
            <w:r w:rsidR="006A3FAC" w:rsidRPr="002C701F">
              <w:rPr>
                <w:rFonts w:ascii="Garamond" w:hAnsi="Garamond" w:cs="Arial"/>
                <w:sz w:val="22"/>
                <w:szCs w:val="22"/>
              </w:rPr>
              <w:t>)</w:t>
            </w:r>
            <w:r w:rsidRPr="002C701F">
              <w:rPr>
                <w:rFonts w:ascii="Garamond" w:hAnsi="Garamond" w:cs="Arial"/>
                <w:sz w:val="22"/>
                <w:szCs w:val="22"/>
              </w:rPr>
              <w:t>.  This amount has been established based on the understanding that it includes all of the Consultant’s costs including all relevant taxes.</w:t>
            </w:r>
          </w:p>
        </w:tc>
      </w:tr>
      <w:tr w:rsidR="008449C0" w:rsidRPr="002C701F" w14:paraId="5818995C" w14:textId="77777777" w:rsidTr="00AD4FC2">
        <w:tc>
          <w:tcPr>
            <w:tcW w:w="2271" w:type="dxa"/>
            <w:gridSpan w:val="2"/>
          </w:tcPr>
          <w:p w14:paraId="1D6DE8A4" w14:textId="77777777" w:rsidR="00B55321" w:rsidRPr="002C701F" w:rsidRDefault="00B55321" w:rsidP="005077BD">
            <w:pPr>
              <w:numPr>
                <w:ilvl w:val="1"/>
                <w:numId w:val="19"/>
              </w:numPr>
              <w:tabs>
                <w:tab w:val="left" w:pos="360"/>
              </w:tabs>
              <w:jc w:val="both"/>
              <w:rPr>
                <w:rFonts w:ascii="Garamond" w:hAnsi="Garamond" w:cs="Arial"/>
                <w:b/>
              </w:rPr>
            </w:pPr>
            <w:r w:rsidRPr="002C701F">
              <w:rPr>
                <w:rFonts w:ascii="Garamond" w:hAnsi="Garamond" w:cs="Arial"/>
                <w:b/>
                <w:sz w:val="22"/>
                <w:szCs w:val="22"/>
              </w:rPr>
              <w:t>Schedule of payments</w:t>
            </w:r>
          </w:p>
        </w:tc>
        <w:tc>
          <w:tcPr>
            <w:tcW w:w="7119" w:type="dxa"/>
          </w:tcPr>
          <w:p w14:paraId="1C82919B" w14:textId="51499457" w:rsidR="00B55321" w:rsidRPr="002C701F" w:rsidRDefault="00B55321" w:rsidP="00D05B70">
            <w:pPr>
              <w:spacing w:after="200"/>
              <w:ind w:hanging="702"/>
              <w:jc w:val="both"/>
              <w:rPr>
                <w:rFonts w:ascii="Garamond" w:hAnsi="Garamond" w:cs="Arial"/>
              </w:rPr>
            </w:pPr>
            <w:r w:rsidRPr="002C701F">
              <w:rPr>
                <w:rFonts w:ascii="Garamond" w:hAnsi="Garamond" w:cs="Arial"/>
                <w:sz w:val="22"/>
                <w:szCs w:val="22"/>
              </w:rPr>
              <w:tab/>
              <w:t>For services rendered pursuant to the conduct of</w:t>
            </w:r>
            <w:r w:rsidR="006A3FAC" w:rsidRPr="002C701F">
              <w:rPr>
                <w:rFonts w:ascii="Garamond" w:hAnsi="Garamond" w:cs="Arial"/>
                <w:sz w:val="22"/>
                <w:szCs w:val="22"/>
              </w:rPr>
              <w:t xml:space="preserve"> </w:t>
            </w:r>
            <w:r w:rsidR="00D05B70" w:rsidRPr="002C701F">
              <w:rPr>
                <w:rFonts w:ascii="Garamond" w:hAnsi="Garamond" w:cs="Arial"/>
                <w:b/>
                <w:sz w:val="22"/>
                <w:szCs w:val="22"/>
              </w:rPr>
              <w:t>&lt;&lt;Study Name&gt;&gt;</w:t>
            </w:r>
            <w:r w:rsidRPr="002C701F">
              <w:rPr>
                <w:rFonts w:ascii="Garamond" w:hAnsi="Garamond" w:cs="Arial"/>
                <w:sz w:val="22"/>
                <w:szCs w:val="22"/>
              </w:rPr>
              <w:t xml:space="preserve">, the client shall pay the consultant as per </w:t>
            </w:r>
            <w:r w:rsidRPr="002C701F">
              <w:rPr>
                <w:rFonts w:ascii="Garamond" w:hAnsi="Garamond" w:cs="Arial"/>
                <w:b/>
                <w:sz w:val="22"/>
                <w:szCs w:val="22"/>
              </w:rPr>
              <w:t>Appendix B, “Schedule of Payments</w:t>
            </w:r>
            <w:r w:rsidRPr="002C701F">
              <w:rPr>
                <w:rFonts w:ascii="Garamond" w:hAnsi="Garamond" w:cs="Arial"/>
                <w:sz w:val="22"/>
                <w:szCs w:val="22"/>
              </w:rPr>
              <w:t>.”</w:t>
            </w:r>
          </w:p>
        </w:tc>
      </w:tr>
      <w:tr w:rsidR="008449C0" w:rsidRPr="002C701F" w14:paraId="089655AD" w14:textId="77777777" w:rsidTr="00AD4FC2">
        <w:tc>
          <w:tcPr>
            <w:tcW w:w="2271" w:type="dxa"/>
            <w:gridSpan w:val="2"/>
          </w:tcPr>
          <w:p w14:paraId="42C04526" w14:textId="77777777" w:rsidR="00B55321" w:rsidRPr="002C701F" w:rsidRDefault="00B55321" w:rsidP="005077BD">
            <w:pPr>
              <w:numPr>
                <w:ilvl w:val="1"/>
                <w:numId w:val="19"/>
              </w:numPr>
              <w:tabs>
                <w:tab w:val="left" w:pos="360"/>
              </w:tabs>
              <w:jc w:val="both"/>
              <w:rPr>
                <w:rFonts w:ascii="Garamond" w:hAnsi="Garamond" w:cs="Arial"/>
                <w:b/>
              </w:rPr>
            </w:pPr>
            <w:r w:rsidRPr="002C701F">
              <w:rPr>
                <w:rFonts w:ascii="Garamond" w:hAnsi="Garamond" w:cs="Arial"/>
                <w:b/>
                <w:sz w:val="22"/>
                <w:szCs w:val="22"/>
              </w:rPr>
              <w:t>Payment conditions</w:t>
            </w:r>
          </w:p>
        </w:tc>
        <w:tc>
          <w:tcPr>
            <w:tcW w:w="7119" w:type="dxa"/>
          </w:tcPr>
          <w:p w14:paraId="65299DC4" w14:textId="77777777" w:rsidR="00B55321" w:rsidRPr="002C701F" w:rsidRDefault="00B55321" w:rsidP="006A3FAC">
            <w:pPr>
              <w:spacing w:after="200"/>
              <w:ind w:hanging="9"/>
              <w:jc w:val="both"/>
              <w:rPr>
                <w:rFonts w:ascii="Garamond" w:hAnsi="Garamond" w:cs="Arial"/>
              </w:rPr>
            </w:pPr>
            <w:r w:rsidRPr="002C701F">
              <w:rPr>
                <w:rFonts w:ascii="Garamond" w:hAnsi="Garamond" w:cs="Arial"/>
                <w:sz w:val="22"/>
                <w:szCs w:val="22"/>
              </w:rPr>
              <w:t xml:space="preserve">Payment shall be made in </w:t>
            </w:r>
            <w:r w:rsidR="006A3FAC" w:rsidRPr="002C701F">
              <w:rPr>
                <w:rFonts w:ascii="Garamond" w:hAnsi="Garamond" w:cs="Arial"/>
                <w:sz w:val="22"/>
                <w:szCs w:val="22"/>
              </w:rPr>
              <w:t>United States Dollars (USD)</w:t>
            </w:r>
            <w:r w:rsidR="006A2C60" w:rsidRPr="002C701F">
              <w:rPr>
                <w:rFonts w:ascii="Garamond" w:hAnsi="Garamond" w:cs="Arial"/>
                <w:sz w:val="22"/>
                <w:szCs w:val="22"/>
              </w:rPr>
              <w:t xml:space="preserve"> </w:t>
            </w:r>
            <w:r w:rsidRPr="002C701F">
              <w:rPr>
                <w:rFonts w:ascii="Garamond" w:hAnsi="Garamond" w:cs="Arial"/>
                <w:sz w:val="22"/>
                <w:szCs w:val="22"/>
              </w:rPr>
              <w:t xml:space="preserve">in accordance with Appendix B. The Client shall not be responsible for any currency fluctuation in the Consultant’s foreign currency denominated costs during the course of the Contract.  </w:t>
            </w:r>
          </w:p>
        </w:tc>
      </w:tr>
      <w:tr w:rsidR="008449C0" w:rsidRPr="002C701F" w14:paraId="2F0F115B" w14:textId="77777777" w:rsidTr="00AD4FC2">
        <w:tc>
          <w:tcPr>
            <w:tcW w:w="2247" w:type="dxa"/>
          </w:tcPr>
          <w:p w14:paraId="0A618FCA" w14:textId="77777777" w:rsidR="00B55321" w:rsidRPr="002C701F" w:rsidRDefault="00B55321" w:rsidP="00CA4675">
            <w:pPr>
              <w:numPr>
                <w:ilvl w:val="0"/>
                <w:numId w:val="19"/>
              </w:numPr>
              <w:tabs>
                <w:tab w:val="left" w:pos="0"/>
              </w:tabs>
              <w:ind w:left="0" w:right="-918" w:firstLine="0"/>
              <w:jc w:val="both"/>
              <w:rPr>
                <w:rFonts w:ascii="Garamond" w:hAnsi="Garamond" w:cs="Arial"/>
                <w:b/>
              </w:rPr>
            </w:pPr>
            <w:r w:rsidRPr="002C701F">
              <w:rPr>
                <w:rFonts w:ascii="Garamond" w:hAnsi="Garamond" w:cs="Arial"/>
                <w:b/>
                <w:sz w:val="22"/>
                <w:szCs w:val="22"/>
              </w:rPr>
              <w:t xml:space="preserve">Performance </w:t>
            </w:r>
          </w:p>
          <w:p w14:paraId="5BD5E5DD" w14:textId="77777777" w:rsidR="00B55321" w:rsidRPr="002C701F" w:rsidRDefault="00B55321" w:rsidP="00CA4675">
            <w:pPr>
              <w:tabs>
                <w:tab w:val="left" w:pos="0"/>
              </w:tabs>
              <w:ind w:right="-918"/>
              <w:jc w:val="both"/>
              <w:rPr>
                <w:rFonts w:ascii="Garamond" w:hAnsi="Garamond" w:cs="Arial"/>
                <w:b/>
              </w:rPr>
            </w:pPr>
            <w:r w:rsidRPr="002C701F">
              <w:rPr>
                <w:rFonts w:ascii="Garamond" w:hAnsi="Garamond" w:cs="Arial"/>
                <w:b/>
                <w:sz w:val="22"/>
                <w:szCs w:val="22"/>
              </w:rPr>
              <w:t>Standards</w:t>
            </w:r>
          </w:p>
        </w:tc>
        <w:tc>
          <w:tcPr>
            <w:tcW w:w="7143" w:type="dxa"/>
            <w:gridSpan w:val="2"/>
          </w:tcPr>
          <w:p w14:paraId="37E032F1" w14:textId="77777777" w:rsidR="00B55321" w:rsidRPr="002C701F" w:rsidRDefault="00B55321" w:rsidP="001A156F">
            <w:pPr>
              <w:spacing w:after="200"/>
              <w:jc w:val="both"/>
              <w:rPr>
                <w:rFonts w:ascii="Garamond" w:hAnsi="Garamond" w:cs="Arial"/>
              </w:rPr>
            </w:pPr>
            <w:r w:rsidRPr="002C701F">
              <w:rPr>
                <w:rFonts w:ascii="Garamond" w:hAnsi="Garamond" w:cs="Arial"/>
                <w:sz w:val="22"/>
                <w:szCs w:val="22"/>
              </w:rPr>
              <w:t xml:space="preserve">The Consultant undertakes to perform the Services with the highest standards of professional and ethical competence and integrity.  </w:t>
            </w:r>
          </w:p>
        </w:tc>
      </w:tr>
      <w:tr w:rsidR="00B55321" w:rsidRPr="002C701F" w14:paraId="072FF73D" w14:textId="77777777" w:rsidTr="00AD4FC2">
        <w:tc>
          <w:tcPr>
            <w:tcW w:w="2247" w:type="dxa"/>
          </w:tcPr>
          <w:p w14:paraId="7019A6AC" w14:textId="77777777" w:rsidR="00B55321" w:rsidRPr="002C701F" w:rsidRDefault="00B55321" w:rsidP="006D21E2">
            <w:pPr>
              <w:numPr>
                <w:ilvl w:val="0"/>
                <w:numId w:val="19"/>
              </w:numPr>
              <w:tabs>
                <w:tab w:val="left" w:pos="360"/>
              </w:tabs>
              <w:ind w:left="0" w:firstLine="0"/>
              <w:rPr>
                <w:rFonts w:ascii="Garamond" w:hAnsi="Garamond" w:cs="Arial"/>
                <w:b/>
              </w:rPr>
            </w:pPr>
            <w:r w:rsidRPr="002C701F">
              <w:rPr>
                <w:rFonts w:ascii="Garamond" w:hAnsi="Garamond" w:cs="Arial"/>
                <w:b/>
                <w:sz w:val="22"/>
                <w:szCs w:val="22"/>
              </w:rPr>
              <w:t>Copyright and Use</w:t>
            </w:r>
          </w:p>
        </w:tc>
        <w:tc>
          <w:tcPr>
            <w:tcW w:w="7143" w:type="dxa"/>
            <w:gridSpan w:val="2"/>
          </w:tcPr>
          <w:p w14:paraId="231C13CA" w14:textId="77777777" w:rsidR="00B55321" w:rsidRPr="002C701F" w:rsidRDefault="00B55321" w:rsidP="00E51F74">
            <w:pPr>
              <w:tabs>
                <w:tab w:val="left" w:pos="1440"/>
                <w:tab w:val="left" w:pos="2160"/>
                <w:tab w:val="left" w:pos="2880"/>
              </w:tabs>
              <w:spacing w:after="200"/>
              <w:jc w:val="both"/>
              <w:rPr>
                <w:rFonts w:ascii="Garamond" w:hAnsi="Garamond" w:cs="Arial"/>
              </w:rPr>
            </w:pPr>
          </w:p>
        </w:tc>
      </w:tr>
      <w:tr w:rsidR="00B55321" w:rsidRPr="002C701F" w14:paraId="38563A29" w14:textId="77777777" w:rsidTr="00AD4FC2">
        <w:tc>
          <w:tcPr>
            <w:tcW w:w="2247" w:type="dxa"/>
          </w:tcPr>
          <w:p w14:paraId="562CA43E" w14:textId="77777777" w:rsidR="00B55321" w:rsidRPr="002C701F" w:rsidRDefault="00B55321" w:rsidP="005B21E9">
            <w:pPr>
              <w:numPr>
                <w:ilvl w:val="1"/>
                <w:numId w:val="19"/>
              </w:numPr>
              <w:tabs>
                <w:tab w:val="left" w:pos="360"/>
              </w:tabs>
              <w:jc w:val="both"/>
              <w:rPr>
                <w:rFonts w:ascii="Garamond" w:hAnsi="Garamond" w:cs="Arial"/>
                <w:b/>
              </w:rPr>
            </w:pPr>
            <w:r w:rsidRPr="002C701F">
              <w:rPr>
                <w:rFonts w:ascii="Garamond" w:hAnsi="Garamond" w:cs="Arial"/>
                <w:b/>
                <w:sz w:val="22"/>
                <w:szCs w:val="22"/>
              </w:rPr>
              <w:t>Copyright and ownership  of Material</w:t>
            </w:r>
          </w:p>
        </w:tc>
        <w:tc>
          <w:tcPr>
            <w:tcW w:w="7143" w:type="dxa"/>
            <w:gridSpan w:val="2"/>
          </w:tcPr>
          <w:p w14:paraId="09A5CA80" w14:textId="256A7576" w:rsidR="00B55321" w:rsidRPr="002C701F" w:rsidRDefault="00B55321" w:rsidP="00D05B70">
            <w:pPr>
              <w:tabs>
                <w:tab w:val="left" w:pos="1440"/>
                <w:tab w:val="left" w:pos="2160"/>
                <w:tab w:val="left" w:pos="2880"/>
              </w:tabs>
              <w:spacing w:after="200"/>
              <w:jc w:val="both"/>
              <w:rPr>
                <w:rFonts w:ascii="Garamond" w:hAnsi="Garamond" w:cs="Arial"/>
              </w:rPr>
            </w:pPr>
            <w:r w:rsidRPr="002C701F">
              <w:rPr>
                <w:rFonts w:ascii="Garamond" w:hAnsi="Garamond" w:cs="Arial"/>
                <w:sz w:val="22"/>
                <w:szCs w:val="22"/>
              </w:rPr>
              <w:t>Any data, study reports or other material, graphic, software or otherwise (“the Material”), collected or prepared by the Consultant specifically for the Client under the Contract shall belong to and remain the property of the Client.</w:t>
            </w:r>
          </w:p>
        </w:tc>
      </w:tr>
      <w:tr w:rsidR="00B55321" w:rsidRPr="002C701F" w14:paraId="00BF1E95" w14:textId="77777777" w:rsidTr="00AD4FC2">
        <w:tc>
          <w:tcPr>
            <w:tcW w:w="2247" w:type="dxa"/>
          </w:tcPr>
          <w:p w14:paraId="5F02106F" w14:textId="77777777" w:rsidR="00B55321" w:rsidRPr="002C701F" w:rsidRDefault="00B55321" w:rsidP="005B21E9">
            <w:pPr>
              <w:numPr>
                <w:ilvl w:val="1"/>
                <w:numId w:val="19"/>
              </w:numPr>
              <w:tabs>
                <w:tab w:val="left" w:pos="360"/>
              </w:tabs>
              <w:jc w:val="both"/>
              <w:rPr>
                <w:rFonts w:ascii="Garamond" w:hAnsi="Garamond" w:cs="Arial"/>
                <w:b/>
              </w:rPr>
            </w:pPr>
            <w:r w:rsidRPr="002C701F">
              <w:rPr>
                <w:rFonts w:ascii="Garamond" w:hAnsi="Garamond" w:cs="Arial"/>
                <w:b/>
                <w:sz w:val="22"/>
                <w:szCs w:val="22"/>
              </w:rPr>
              <w:t>Use and Publication of Material</w:t>
            </w:r>
          </w:p>
        </w:tc>
        <w:tc>
          <w:tcPr>
            <w:tcW w:w="7143" w:type="dxa"/>
            <w:gridSpan w:val="2"/>
          </w:tcPr>
          <w:p w14:paraId="6D3D4E7C" w14:textId="77777777" w:rsidR="00B55321" w:rsidRPr="002C701F" w:rsidRDefault="00B55321" w:rsidP="005B21E9">
            <w:pPr>
              <w:tabs>
                <w:tab w:val="left" w:pos="612"/>
                <w:tab w:val="left" w:pos="2160"/>
                <w:tab w:val="left" w:pos="2880"/>
              </w:tabs>
              <w:spacing w:after="200"/>
              <w:jc w:val="both"/>
              <w:rPr>
                <w:rFonts w:ascii="Garamond" w:hAnsi="Garamond" w:cs="Arial"/>
              </w:rPr>
            </w:pPr>
            <w:r w:rsidRPr="002C701F">
              <w:rPr>
                <w:rFonts w:ascii="Garamond" w:hAnsi="Garamond" w:cs="Arial"/>
                <w:sz w:val="22"/>
                <w:szCs w:val="22"/>
              </w:rPr>
              <w:t>(a)</w:t>
            </w:r>
            <w:r w:rsidRPr="002C701F">
              <w:rPr>
                <w:rFonts w:ascii="Garamond" w:hAnsi="Garamond" w:cs="Arial"/>
                <w:sz w:val="22"/>
                <w:szCs w:val="22"/>
              </w:rPr>
              <w:tab/>
              <w:t>Subject to Clause 5.2(b), the Client may use and publish the Material in any way that it wishes.</w:t>
            </w:r>
          </w:p>
          <w:p w14:paraId="63F8D4EB" w14:textId="2CD065AB" w:rsidR="00B55321" w:rsidRPr="002C701F" w:rsidRDefault="00B55321" w:rsidP="0033721A">
            <w:pPr>
              <w:tabs>
                <w:tab w:val="left" w:pos="612"/>
                <w:tab w:val="left" w:pos="2160"/>
                <w:tab w:val="left" w:pos="2880"/>
              </w:tabs>
              <w:spacing w:after="200"/>
              <w:jc w:val="both"/>
              <w:rPr>
                <w:rFonts w:ascii="Garamond" w:hAnsi="Garamond" w:cs="Arial"/>
              </w:rPr>
            </w:pPr>
            <w:r w:rsidRPr="002C701F">
              <w:rPr>
                <w:rFonts w:ascii="Garamond" w:hAnsi="Garamond" w:cs="Arial"/>
                <w:sz w:val="22"/>
                <w:szCs w:val="22"/>
              </w:rPr>
              <w:t>(b)</w:t>
            </w:r>
            <w:r w:rsidRPr="002C701F">
              <w:rPr>
                <w:rFonts w:ascii="Garamond" w:hAnsi="Garamond" w:cs="Arial"/>
                <w:sz w:val="22"/>
                <w:szCs w:val="22"/>
              </w:rPr>
              <w:tab/>
              <w:t xml:space="preserve">The Materials may not be used in legal proceedings.  Client will not use or publish the Material in a misleading manner.  Any conclusions from the data will be the sole responsibility of the Client. </w:t>
            </w:r>
          </w:p>
          <w:p w14:paraId="5C0D2E89" w14:textId="509EA266" w:rsidR="00AD4FC2" w:rsidRPr="002C701F" w:rsidRDefault="00B55321" w:rsidP="002C701F">
            <w:pPr>
              <w:tabs>
                <w:tab w:val="left" w:pos="612"/>
                <w:tab w:val="left" w:pos="2160"/>
                <w:tab w:val="left" w:pos="2880"/>
              </w:tabs>
              <w:spacing w:after="200"/>
              <w:jc w:val="both"/>
              <w:rPr>
                <w:rFonts w:ascii="Garamond" w:hAnsi="Garamond" w:cs="Arial"/>
                <w:sz w:val="22"/>
                <w:szCs w:val="22"/>
              </w:rPr>
            </w:pPr>
            <w:r w:rsidRPr="002C701F">
              <w:rPr>
                <w:rFonts w:ascii="Garamond" w:hAnsi="Garamond" w:cs="Arial"/>
                <w:sz w:val="22"/>
                <w:szCs w:val="22"/>
              </w:rPr>
              <w:t>(c)</w:t>
            </w:r>
            <w:r w:rsidRPr="002C701F">
              <w:rPr>
                <w:rFonts w:ascii="Garamond" w:hAnsi="Garamond" w:cs="Arial"/>
                <w:sz w:val="22"/>
                <w:szCs w:val="22"/>
              </w:rPr>
              <w:tab/>
              <w:t>The Client may enter into contracts with third parties (“Third Parties”) which will result in the insertion of specific questions in the questionnaire. The Client reserves the right to vest ownership of the data resulting from those questions with the Third Parties. This data is to be trea</w:t>
            </w:r>
            <w:r w:rsidR="002C701F" w:rsidRPr="002C701F">
              <w:rPr>
                <w:rFonts w:ascii="Garamond" w:hAnsi="Garamond" w:cs="Arial"/>
                <w:sz w:val="22"/>
                <w:szCs w:val="22"/>
              </w:rPr>
              <w:t>ted as highly confidential, and</w:t>
            </w:r>
            <w:r w:rsidRPr="002C701F">
              <w:rPr>
                <w:rFonts w:ascii="Garamond" w:hAnsi="Garamond" w:cs="Arial"/>
                <w:sz w:val="22"/>
                <w:szCs w:val="22"/>
              </w:rPr>
              <w:t>, may not be used in any manner by the Consultant, without prior written permission of the Client.  The Client will indicate in writing to the Consultant which questions are to be treated in this manner if any.  Any Third Party use of such data shall be subject to the terms of this Contract</w:t>
            </w:r>
            <w:r w:rsidR="00AD4FC2" w:rsidRPr="002C701F">
              <w:rPr>
                <w:rFonts w:ascii="Garamond" w:hAnsi="Garamond" w:cs="Arial"/>
                <w:sz w:val="22"/>
                <w:szCs w:val="22"/>
              </w:rPr>
              <w:t>.</w:t>
            </w:r>
          </w:p>
        </w:tc>
      </w:tr>
      <w:tr w:rsidR="00B55321" w:rsidRPr="002C701F" w14:paraId="40B32BCD" w14:textId="77777777" w:rsidTr="00AD4FC2">
        <w:tc>
          <w:tcPr>
            <w:tcW w:w="2247" w:type="dxa"/>
          </w:tcPr>
          <w:p w14:paraId="3F04E151" w14:textId="77777777" w:rsidR="00B55321" w:rsidRPr="002C701F" w:rsidRDefault="00B55321" w:rsidP="006D21E2">
            <w:pPr>
              <w:numPr>
                <w:ilvl w:val="0"/>
                <w:numId w:val="19"/>
              </w:numPr>
              <w:tabs>
                <w:tab w:val="left" w:pos="360"/>
              </w:tabs>
              <w:ind w:left="0" w:firstLine="0"/>
              <w:rPr>
                <w:rFonts w:ascii="Garamond" w:hAnsi="Garamond" w:cs="Arial"/>
                <w:b/>
              </w:rPr>
            </w:pPr>
            <w:r w:rsidRPr="002C701F">
              <w:rPr>
                <w:rFonts w:ascii="Garamond" w:hAnsi="Garamond" w:cs="Arial"/>
                <w:b/>
                <w:sz w:val="22"/>
                <w:szCs w:val="22"/>
              </w:rPr>
              <w:t xml:space="preserve">Ethical standards </w:t>
            </w:r>
          </w:p>
        </w:tc>
        <w:tc>
          <w:tcPr>
            <w:tcW w:w="7143" w:type="dxa"/>
            <w:gridSpan w:val="2"/>
          </w:tcPr>
          <w:p w14:paraId="3944BA31" w14:textId="77777777" w:rsidR="00B55321" w:rsidRPr="002C701F" w:rsidRDefault="00B55321" w:rsidP="00E51F74">
            <w:pPr>
              <w:tabs>
                <w:tab w:val="left" w:pos="1440"/>
                <w:tab w:val="left" w:pos="2160"/>
                <w:tab w:val="left" w:pos="2880"/>
              </w:tabs>
              <w:spacing w:after="200"/>
              <w:jc w:val="both"/>
              <w:rPr>
                <w:rFonts w:ascii="Garamond" w:hAnsi="Garamond" w:cs="Arial"/>
              </w:rPr>
            </w:pPr>
            <w:r w:rsidRPr="002C701F">
              <w:rPr>
                <w:rFonts w:ascii="Garamond" w:hAnsi="Garamond" w:cs="Arial"/>
                <w:sz w:val="22"/>
                <w:szCs w:val="22"/>
              </w:rPr>
              <w:t xml:space="preserve">Before an individual becomes a participant in the research detailed in </w:t>
            </w:r>
            <w:r w:rsidRPr="002C701F">
              <w:rPr>
                <w:rFonts w:ascii="Garamond" w:hAnsi="Garamond" w:cs="Arial"/>
                <w:b/>
                <w:sz w:val="22"/>
                <w:szCs w:val="22"/>
              </w:rPr>
              <w:t xml:space="preserve">Appendix A, </w:t>
            </w:r>
            <w:r w:rsidRPr="002C701F">
              <w:rPr>
                <w:rFonts w:ascii="Garamond" w:hAnsi="Garamond" w:cs="Arial"/>
                <w:sz w:val="22"/>
                <w:szCs w:val="22"/>
              </w:rPr>
              <w:t>“</w:t>
            </w:r>
            <w:r w:rsidRPr="002C701F">
              <w:rPr>
                <w:rFonts w:ascii="Garamond" w:hAnsi="Garamond" w:cs="Arial"/>
                <w:b/>
                <w:sz w:val="22"/>
                <w:szCs w:val="22"/>
              </w:rPr>
              <w:t>Description of Services</w:t>
            </w:r>
            <w:r w:rsidRPr="002C701F">
              <w:rPr>
                <w:rFonts w:ascii="Garamond" w:hAnsi="Garamond" w:cs="Arial"/>
                <w:sz w:val="22"/>
                <w:szCs w:val="22"/>
              </w:rPr>
              <w:t>,”  (a “Subject of Research”), he/she shall be notified of:</w:t>
            </w:r>
          </w:p>
          <w:p w14:paraId="1CA7BFF9" w14:textId="77777777" w:rsidR="00B55321" w:rsidRPr="002C701F" w:rsidRDefault="00B55321" w:rsidP="009404D2">
            <w:pPr>
              <w:numPr>
                <w:ilvl w:val="0"/>
                <w:numId w:val="39"/>
              </w:numPr>
              <w:tabs>
                <w:tab w:val="left" w:pos="702"/>
                <w:tab w:val="left" w:pos="2160"/>
                <w:tab w:val="left" w:pos="2880"/>
              </w:tabs>
              <w:spacing w:after="200"/>
              <w:jc w:val="both"/>
              <w:rPr>
                <w:rFonts w:ascii="Garamond" w:hAnsi="Garamond" w:cs="Arial"/>
              </w:rPr>
            </w:pPr>
            <w:r w:rsidRPr="002C701F">
              <w:rPr>
                <w:rFonts w:ascii="Garamond" w:hAnsi="Garamond" w:cs="Arial"/>
                <w:sz w:val="22"/>
                <w:szCs w:val="22"/>
              </w:rPr>
              <w:lastRenderedPageBreak/>
              <w:t>The aims, methods, anticipated and potential hazards of the research, if any;</w:t>
            </w:r>
          </w:p>
          <w:p w14:paraId="6A7C6296" w14:textId="77777777" w:rsidR="00B55321" w:rsidRPr="002C701F" w:rsidRDefault="00B55321" w:rsidP="009404D2">
            <w:pPr>
              <w:numPr>
                <w:ilvl w:val="0"/>
                <w:numId w:val="39"/>
              </w:numPr>
              <w:tabs>
                <w:tab w:val="left" w:pos="702"/>
                <w:tab w:val="left" w:pos="2160"/>
                <w:tab w:val="left" w:pos="2880"/>
              </w:tabs>
              <w:spacing w:after="200"/>
              <w:jc w:val="both"/>
              <w:rPr>
                <w:rFonts w:ascii="Garamond" w:hAnsi="Garamond" w:cs="Arial"/>
              </w:rPr>
            </w:pPr>
            <w:r w:rsidRPr="002C701F">
              <w:rPr>
                <w:rFonts w:ascii="Garamond" w:hAnsi="Garamond" w:cs="Arial"/>
                <w:sz w:val="22"/>
                <w:szCs w:val="22"/>
              </w:rPr>
              <w:t>His/her right to abstain from participation in the research and his/her right to terminate at any time his/her participation; and</w:t>
            </w:r>
          </w:p>
          <w:p w14:paraId="40DEF7FF" w14:textId="77777777" w:rsidR="00B55321" w:rsidRPr="002C701F" w:rsidRDefault="00B55321" w:rsidP="009404D2">
            <w:pPr>
              <w:numPr>
                <w:ilvl w:val="0"/>
                <w:numId w:val="39"/>
              </w:numPr>
              <w:tabs>
                <w:tab w:val="left" w:pos="702"/>
                <w:tab w:val="left" w:pos="2160"/>
                <w:tab w:val="left" w:pos="2880"/>
              </w:tabs>
              <w:spacing w:after="200"/>
              <w:jc w:val="both"/>
              <w:rPr>
                <w:rFonts w:ascii="Garamond" w:hAnsi="Garamond" w:cs="Arial"/>
              </w:rPr>
            </w:pPr>
            <w:r w:rsidRPr="002C701F">
              <w:rPr>
                <w:rFonts w:ascii="Garamond" w:hAnsi="Garamond" w:cs="Arial"/>
                <w:sz w:val="22"/>
                <w:szCs w:val="22"/>
              </w:rPr>
              <w:t>The confidential nature of his/her replies</w:t>
            </w:r>
          </w:p>
          <w:p w14:paraId="44DCD3DE" w14:textId="436B183F" w:rsidR="00B55321" w:rsidRPr="002C701F" w:rsidRDefault="00B55321" w:rsidP="009404D2">
            <w:pPr>
              <w:tabs>
                <w:tab w:val="left" w:pos="1440"/>
                <w:tab w:val="left" w:pos="2160"/>
                <w:tab w:val="left" w:pos="2880"/>
              </w:tabs>
              <w:spacing w:after="200"/>
              <w:jc w:val="both"/>
              <w:rPr>
                <w:rFonts w:ascii="Garamond" w:hAnsi="Garamond" w:cs="Arial"/>
              </w:rPr>
            </w:pPr>
            <w:r w:rsidRPr="002C701F">
              <w:rPr>
                <w:rFonts w:ascii="Garamond" w:hAnsi="Garamond" w:cs="Arial"/>
                <w:sz w:val="22"/>
                <w:szCs w:val="22"/>
              </w:rPr>
              <w:t xml:space="preserve">No individual shall become </w:t>
            </w:r>
            <w:r w:rsidR="003F25EA" w:rsidRPr="002C701F">
              <w:rPr>
                <w:rFonts w:ascii="Garamond" w:hAnsi="Garamond" w:cs="Arial"/>
                <w:sz w:val="22"/>
                <w:szCs w:val="22"/>
              </w:rPr>
              <w:t>a Subject of Research unless he/she</w:t>
            </w:r>
            <w:r w:rsidRPr="002C701F">
              <w:rPr>
                <w:rFonts w:ascii="Garamond" w:hAnsi="Garamond" w:cs="Arial"/>
                <w:sz w:val="22"/>
                <w:szCs w:val="22"/>
              </w:rPr>
              <w:t xml:space="preserve"> is given the notice referred to in the preceding paragraph and provides a freely given consent that he/she agrees to participate.  No pressure or inducement of any kind shall be applied to encourage the individual to become a Subject of Research.</w:t>
            </w:r>
            <w:r w:rsidR="00312885" w:rsidRPr="002C701F">
              <w:rPr>
                <w:rFonts w:ascii="Garamond" w:hAnsi="Garamond" w:cs="Arial"/>
                <w:sz w:val="22"/>
                <w:szCs w:val="22"/>
              </w:rPr>
              <w:t xml:space="preserve"> </w:t>
            </w:r>
          </w:p>
          <w:p w14:paraId="66B8CA81" w14:textId="53A9A75D" w:rsidR="001B7975" w:rsidRPr="002C701F" w:rsidRDefault="00312885" w:rsidP="008F061A">
            <w:pPr>
              <w:tabs>
                <w:tab w:val="left" w:pos="1440"/>
                <w:tab w:val="left" w:pos="2160"/>
                <w:tab w:val="left" w:pos="2880"/>
              </w:tabs>
              <w:spacing w:after="200"/>
              <w:jc w:val="both"/>
              <w:rPr>
                <w:rFonts w:ascii="Garamond" w:hAnsi="Garamond" w:cs="Arial"/>
                <w:sz w:val="22"/>
                <w:szCs w:val="22"/>
              </w:rPr>
            </w:pPr>
            <w:r w:rsidRPr="002C701F">
              <w:rPr>
                <w:rFonts w:ascii="Garamond" w:hAnsi="Garamond" w:cs="Arial"/>
                <w:sz w:val="22"/>
                <w:szCs w:val="22"/>
              </w:rPr>
              <w:t xml:space="preserve">Proof of notification of the above (6a-6c) will be obtained by way of obtaining the </w:t>
            </w:r>
            <w:r w:rsidR="00C77233" w:rsidRPr="002C701F">
              <w:rPr>
                <w:rFonts w:ascii="Garamond" w:hAnsi="Garamond" w:cs="Arial"/>
                <w:sz w:val="22"/>
                <w:szCs w:val="22"/>
              </w:rPr>
              <w:t xml:space="preserve">Subject of Research’s </w:t>
            </w:r>
            <w:r w:rsidRPr="002C701F">
              <w:rPr>
                <w:rFonts w:ascii="Garamond" w:hAnsi="Garamond" w:cs="Arial"/>
                <w:sz w:val="22"/>
                <w:szCs w:val="22"/>
              </w:rPr>
              <w:t xml:space="preserve">signature or </w:t>
            </w:r>
            <w:r w:rsidR="00931DB7" w:rsidRPr="002C701F">
              <w:rPr>
                <w:rFonts w:ascii="Garamond" w:hAnsi="Garamond" w:cs="Arial"/>
                <w:sz w:val="22"/>
                <w:szCs w:val="22"/>
              </w:rPr>
              <w:t xml:space="preserve">for illiterate </w:t>
            </w:r>
            <w:r w:rsidR="00C77233" w:rsidRPr="002C701F">
              <w:rPr>
                <w:rFonts w:ascii="Garamond" w:hAnsi="Garamond" w:cs="Arial"/>
                <w:sz w:val="22"/>
                <w:szCs w:val="22"/>
              </w:rPr>
              <w:t xml:space="preserve">Subjects of Research </w:t>
            </w:r>
            <w:r w:rsidRPr="002C701F">
              <w:rPr>
                <w:rFonts w:ascii="Garamond" w:hAnsi="Garamond" w:cs="Arial"/>
                <w:sz w:val="22"/>
                <w:szCs w:val="22"/>
              </w:rPr>
              <w:t>some other suitable way determined in consultation with the Client</w:t>
            </w:r>
          </w:p>
          <w:p w14:paraId="5A3DB56A" w14:textId="77777777" w:rsidR="00B55321" w:rsidRPr="002C701F" w:rsidRDefault="00B55321" w:rsidP="008F061A">
            <w:pPr>
              <w:tabs>
                <w:tab w:val="left" w:pos="1440"/>
                <w:tab w:val="left" w:pos="2160"/>
                <w:tab w:val="left" w:pos="2880"/>
              </w:tabs>
              <w:spacing w:after="200"/>
              <w:jc w:val="both"/>
              <w:rPr>
                <w:rFonts w:ascii="Garamond" w:hAnsi="Garamond" w:cs="Arial"/>
                <w:sz w:val="22"/>
                <w:szCs w:val="22"/>
              </w:rPr>
            </w:pPr>
            <w:r w:rsidRPr="002C701F">
              <w:rPr>
                <w:rFonts w:ascii="Garamond" w:hAnsi="Garamond" w:cs="Arial"/>
                <w:sz w:val="22"/>
                <w:szCs w:val="22"/>
              </w:rPr>
              <w:t>The identity of individuals from whom information is obtained in the course of the research shall be kept strictly confidential. At the conclusion of the term of the Contract, any information that reveals the identity of individuals who were Subjects of Research shall be destroyed unless the individual concerned has consent</w:t>
            </w:r>
            <w:r w:rsidR="00001B51" w:rsidRPr="002C701F">
              <w:rPr>
                <w:rFonts w:ascii="Garamond" w:hAnsi="Garamond" w:cs="Arial"/>
                <w:sz w:val="22"/>
                <w:szCs w:val="22"/>
              </w:rPr>
              <w:t>ed</w:t>
            </w:r>
            <w:r w:rsidRPr="002C701F">
              <w:rPr>
                <w:rFonts w:ascii="Garamond" w:hAnsi="Garamond" w:cs="Arial"/>
                <w:sz w:val="22"/>
                <w:szCs w:val="22"/>
              </w:rPr>
              <w:t xml:space="preserve"> otherwise in writing. </w:t>
            </w:r>
            <w:r w:rsidR="0067592C" w:rsidRPr="002C701F">
              <w:rPr>
                <w:rFonts w:ascii="Garamond" w:hAnsi="Garamond" w:cs="Arial"/>
                <w:sz w:val="22"/>
                <w:szCs w:val="22"/>
              </w:rPr>
              <w:t>No information revealing the identity of any individual shall be included in the final report or in any other communication prepared in the course, or as a result of the research, unless the individual concerned has consented in writing to its inclusion beforehand.</w:t>
            </w:r>
          </w:p>
          <w:p w14:paraId="08EEDB93" w14:textId="73FC6C90" w:rsidR="00312885" w:rsidRPr="002C701F" w:rsidRDefault="00312885" w:rsidP="008F061A">
            <w:pPr>
              <w:tabs>
                <w:tab w:val="left" w:pos="1440"/>
                <w:tab w:val="left" w:pos="2160"/>
                <w:tab w:val="left" w:pos="2880"/>
              </w:tabs>
              <w:spacing w:after="200"/>
              <w:jc w:val="both"/>
              <w:rPr>
                <w:rFonts w:ascii="Garamond" w:hAnsi="Garamond" w:cs="Arial"/>
                <w:sz w:val="22"/>
                <w:szCs w:val="22"/>
              </w:rPr>
            </w:pPr>
            <w:r w:rsidRPr="002C701F">
              <w:rPr>
                <w:rFonts w:ascii="Garamond" w:hAnsi="Garamond" w:cs="Arial"/>
                <w:sz w:val="22"/>
                <w:szCs w:val="22"/>
              </w:rPr>
              <w:t xml:space="preserve">Where </w:t>
            </w:r>
            <w:r w:rsidR="00C77233" w:rsidRPr="002C701F">
              <w:rPr>
                <w:rFonts w:ascii="Garamond" w:hAnsi="Garamond" w:cs="Arial"/>
                <w:sz w:val="22"/>
                <w:szCs w:val="22"/>
              </w:rPr>
              <w:t xml:space="preserve">Subjects of Research </w:t>
            </w:r>
            <w:r w:rsidRPr="002C701F">
              <w:rPr>
                <w:rFonts w:ascii="Garamond" w:hAnsi="Garamond" w:cs="Arial"/>
                <w:sz w:val="22"/>
                <w:szCs w:val="22"/>
              </w:rPr>
              <w:t>are to be photo</w:t>
            </w:r>
            <w:r w:rsidR="00C77233" w:rsidRPr="002C701F">
              <w:rPr>
                <w:rFonts w:ascii="Garamond" w:hAnsi="Garamond" w:cs="Arial"/>
                <w:sz w:val="22"/>
                <w:szCs w:val="22"/>
              </w:rPr>
              <w:t xml:space="preserve">graphed, prior consent from them </w:t>
            </w:r>
            <w:r w:rsidRPr="002C701F">
              <w:rPr>
                <w:rFonts w:ascii="Garamond" w:hAnsi="Garamond" w:cs="Arial"/>
                <w:sz w:val="22"/>
                <w:szCs w:val="22"/>
              </w:rPr>
              <w:t>will be obtained and documented.</w:t>
            </w:r>
          </w:p>
          <w:p w14:paraId="4E6A430F" w14:textId="44D994FF" w:rsidR="00312885" w:rsidRPr="002C701F" w:rsidRDefault="00312885" w:rsidP="008F061A">
            <w:pPr>
              <w:tabs>
                <w:tab w:val="left" w:pos="1440"/>
                <w:tab w:val="left" w:pos="2160"/>
                <w:tab w:val="left" w:pos="2880"/>
              </w:tabs>
              <w:spacing w:after="200"/>
              <w:jc w:val="both"/>
              <w:rPr>
                <w:rFonts w:ascii="Garamond" w:hAnsi="Garamond" w:cs="Arial"/>
                <w:sz w:val="22"/>
                <w:szCs w:val="22"/>
              </w:rPr>
            </w:pPr>
            <w:r w:rsidRPr="002C701F">
              <w:rPr>
                <w:rFonts w:ascii="Garamond" w:hAnsi="Garamond" w:cs="Arial"/>
                <w:sz w:val="22"/>
                <w:szCs w:val="22"/>
              </w:rPr>
              <w:t xml:space="preserve">Where contact information is to be obtained and recorded from the </w:t>
            </w:r>
            <w:r w:rsidR="00E2510A" w:rsidRPr="002C701F">
              <w:rPr>
                <w:rFonts w:ascii="Garamond" w:hAnsi="Garamond" w:cs="Arial"/>
                <w:sz w:val="22"/>
                <w:szCs w:val="22"/>
              </w:rPr>
              <w:t>Subjects of Research</w:t>
            </w:r>
            <w:r w:rsidRPr="002C701F">
              <w:rPr>
                <w:rFonts w:ascii="Garamond" w:hAnsi="Garamond" w:cs="Arial"/>
                <w:sz w:val="22"/>
                <w:szCs w:val="22"/>
              </w:rPr>
              <w:t xml:space="preserve">, prior consent from the </w:t>
            </w:r>
            <w:r w:rsidR="00DC1AA3" w:rsidRPr="002C701F">
              <w:rPr>
                <w:rFonts w:ascii="Garamond" w:hAnsi="Garamond" w:cs="Arial"/>
                <w:sz w:val="22"/>
                <w:szCs w:val="22"/>
              </w:rPr>
              <w:t xml:space="preserve">Subjects of Research </w:t>
            </w:r>
            <w:r w:rsidRPr="002C701F">
              <w:rPr>
                <w:rFonts w:ascii="Garamond" w:hAnsi="Garamond" w:cs="Arial"/>
                <w:sz w:val="22"/>
                <w:szCs w:val="22"/>
              </w:rPr>
              <w:t>to record this information on behalf of the Client will be obtained and documented.</w:t>
            </w:r>
            <w:r w:rsidR="00D05B70" w:rsidRPr="002C701F">
              <w:rPr>
                <w:rFonts w:ascii="Garamond" w:hAnsi="Garamond" w:cs="Arial"/>
                <w:sz w:val="22"/>
                <w:szCs w:val="22"/>
              </w:rPr>
              <w:t xml:space="preserve"> Such contact information shall be treated as strictly confidential.</w:t>
            </w:r>
          </w:p>
          <w:p w14:paraId="0C659BB2" w14:textId="77777777" w:rsidR="00B55321" w:rsidRPr="002C701F" w:rsidRDefault="00B55321" w:rsidP="008F061A">
            <w:pPr>
              <w:tabs>
                <w:tab w:val="left" w:pos="1440"/>
                <w:tab w:val="left" w:pos="2160"/>
                <w:tab w:val="left" w:pos="2880"/>
              </w:tabs>
              <w:spacing w:after="200"/>
              <w:jc w:val="both"/>
              <w:rPr>
                <w:rFonts w:ascii="Garamond" w:hAnsi="Garamond" w:cs="Arial"/>
              </w:rPr>
            </w:pPr>
            <w:r w:rsidRPr="002C701F">
              <w:rPr>
                <w:rFonts w:ascii="Garamond" w:hAnsi="Garamond" w:cs="Arial"/>
                <w:sz w:val="22"/>
                <w:szCs w:val="22"/>
              </w:rPr>
              <w:t>When children are involved in the research, in addition to the requirements set out in the preceding paragraphs being complied with, children shall not be allowed to participate unless:</w:t>
            </w:r>
          </w:p>
          <w:p w14:paraId="3112BCA1" w14:textId="77777777" w:rsidR="00B55321" w:rsidRPr="002C701F" w:rsidRDefault="00B55321" w:rsidP="008F061A">
            <w:pPr>
              <w:numPr>
                <w:ilvl w:val="0"/>
                <w:numId w:val="41"/>
              </w:numPr>
              <w:tabs>
                <w:tab w:val="left" w:pos="702"/>
                <w:tab w:val="left" w:pos="2160"/>
                <w:tab w:val="left" w:pos="2880"/>
              </w:tabs>
              <w:spacing w:after="200"/>
              <w:jc w:val="both"/>
              <w:rPr>
                <w:rFonts w:ascii="Garamond" w:hAnsi="Garamond" w:cs="Arial"/>
              </w:rPr>
            </w:pPr>
            <w:r w:rsidRPr="002C701F">
              <w:rPr>
                <w:rFonts w:ascii="Garamond" w:hAnsi="Garamond" w:cs="Arial"/>
                <w:sz w:val="22"/>
                <w:szCs w:val="22"/>
              </w:rPr>
              <w:t>Their parents or legal guardians have been counseled with respect to the children’s participation in accordance with paragraphs 6(a), 6(b) and 6(c); and</w:t>
            </w:r>
          </w:p>
          <w:p w14:paraId="36DB3279" w14:textId="77777777" w:rsidR="00B55321" w:rsidRPr="002C701F" w:rsidRDefault="00B55321" w:rsidP="008F061A">
            <w:pPr>
              <w:numPr>
                <w:ilvl w:val="0"/>
                <w:numId w:val="41"/>
              </w:numPr>
              <w:tabs>
                <w:tab w:val="left" w:pos="702"/>
                <w:tab w:val="left" w:pos="2160"/>
                <w:tab w:val="left" w:pos="2880"/>
              </w:tabs>
              <w:spacing w:after="200"/>
              <w:jc w:val="both"/>
              <w:rPr>
                <w:rFonts w:ascii="Garamond" w:hAnsi="Garamond" w:cs="Arial"/>
              </w:rPr>
            </w:pPr>
            <w:r w:rsidRPr="002C701F">
              <w:rPr>
                <w:rFonts w:ascii="Garamond" w:hAnsi="Garamond" w:cs="Arial"/>
                <w:sz w:val="22"/>
                <w:szCs w:val="22"/>
              </w:rPr>
              <w:t>Their parents or legal guardians have given their free, explicit, and informed consent to the participation of the children in the research.</w:t>
            </w:r>
          </w:p>
          <w:p w14:paraId="122C1876" w14:textId="77777777" w:rsidR="00B55321" w:rsidRPr="002C701F" w:rsidDel="004A2C2A" w:rsidRDefault="00B55321" w:rsidP="008F061A">
            <w:pPr>
              <w:tabs>
                <w:tab w:val="left" w:pos="702"/>
                <w:tab w:val="left" w:pos="2160"/>
                <w:tab w:val="left" w:pos="2880"/>
              </w:tabs>
              <w:spacing w:after="200"/>
              <w:jc w:val="both"/>
              <w:rPr>
                <w:rFonts w:ascii="Garamond" w:hAnsi="Garamond" w:cs="Arial"/>
              </w:rPr>
            </w:pPr>
            <w:r w:rsidRPr="002C701F">
              <w:rPr>
                <w:rFonts w:ascii="Garamond" w:hAnsi="Garamond" w:cs="Arial"/>
                <w:sz w:val="22"/>
                <w:szCs w:val="22"/>
              </w:rPr>
              <w:t>Parents or legal guardians shall have the right to withdraw their children from the research at any time.</w:t>
            </w:r>
          </w:p>
        </w:tc>
      </w:tr>
      <w:tr w:rsidR="00B55321" w:rsidRPr="002C701F" w14:paraId="5D3E7E90" w14:textId="77777777" w:rsidTr="00AD4FC2">
        <w:tc>
          <w:tcPr>
            <w:tcW w:w="2247" w:type="dxa"/>
          </w:tcPr>
          <w:p w14:paraId="34A43582" w14:textId="5D9B7A2D" w:rsidR="00B55321" w:rsidRPr="002C701F" w:rsidRDefault="00B55321" w:rsidP="00CA4675">
            <w:pPr>
              <w:numPr>
                <w:ilvl w:val="0"/>
                <w:numId w:val="19"/>
              </w:numPr>
              <w:tabs>
                <w:tab w:val="left" w:pos="360"/>
              </w:tabs>
              <w:ind w:left="0" w:firstLine="0"/>
              <w:rPr>
                <w:rFonts w:ascii="Garamond" w:hAnsi="Garamond" w:cs="Arial"/>
                <w:b/>
              </w:rPr>
            </w:pPr>
            <w:r w:rsidRPr="002C701F">
              <w:rPr>
                <w:rFonts w:ascii="Garamond" w:hAnsi="Garamond" w:cs="Arial"/>
                <w:b/>
                <w:sz w:val="22"/>
                <w:szCs w:val="22"/>
              </w:rPr>
              <w:lastRenderedPageBreak/>
              <w:t>Extension of contract</w:t>
            </w:r>
          </w:p>
        </w:tc>
        <w:tc>
          <w:tcPr>
            <w:tcW w:w="7143" w:type="dxa"/>
            <w:gridSpan w:val="2"/>
          </w:tcPr>
          <w:p w14:paraId="1AA5947F" w14:textId="77777777" w:rsidR="00B55321" w:rsidRPr="002C701F" w:rsidRDefault="00B55321" w:rsidP="00E51F74">
            <w:pPr>
              <w:tabs>
                <w:tab w:val="left" w:pos="2601"/>
              </w:tabs>
              <w:spacing w:after="200"/>
              <w:jc w:val="both"/>
              <w:rPr>
                <w:rFonts w:ascii="Garamond" w:hAnsi="Garamond" w:cs="Arial"/>
              </w:rPr>
            </w:pPr>
            <w:r w:rsidRPr="002C701F">
              <w:rPr>
                <w:rFonts w:ascii="Garamond" w:hAnsi="Garamond" w:cs="Arial"/>
                <w:sz w:val="22"/>
                <w:szCs w:val="22"/>
              </w:rPr>
              <w:t>This contract may be extended, subject to written agreement between the Consultant and the Client.</w:t>
            </w:r>
          </w:p>
        </w:tc>
      </w:tr>
      <w:tr w:rsidR="00B55321" w:rsidRPr="002C701F" w14:paraId="5852FED4" w14:textId="77777777" w:rsidTr="00AD4FC2">
        <w:tc>
          <w:tcPr>
            <w:tcW w:w="2247" w:type="dxa"/>
          </w:tcPr>
          <w:p w14:paraId="418A3D85" w14:textId="77777777" w:rsidR="00B55321" w:rsidRPr="002C701F" w:rsidRDefault="00B55321" w:rsidP="00CA4675">
            <w:pPr>
              <w:numPr>
                <w:ilvl w:val="0"/>
                <w:numId w:val="19"/>
              </w:numPr>
              <w:tabs>
                <w:tab w:val="left" w:pos="360"/>
              </w:tabs>
              <w:ind w:left="0" w:firstLine="0"/>
              <w:rPr>
                <w:rFonts w:ascii="Garamond" w:hAnsi="Garamond" w:cs="Arial"/>
                <w:b/>
              </w:rPr>
            </w:pPr>
            <w:r w:rsidRPr="002C701F">
              <w:rPr>
                <w:rFonts w:ascii="Garamond" w:hAnsi="Garamond" w:cs="Arial"/>
                <w:b/>
                <w:sz w:val="22"/>
                <w:szCs w:val="22"/>
              </w:rPr>
              <w:t>Assignment</w:t>
            </w:r>
          </w:p>
        </w:tc>
        <w:tc>
          <w:tcPr>
            <w:tcW w:w="7143" w:type="dxa"/>
            <w:gridSpan w:val="2"/>
          </w:tcPr>
          <w:p w14:paraId="6F66DDAC" w14:textId="7E35B733" w:rsidR="00B55321" w:rsidRPr="002C701F" w:rsidRDefault="00B55321" w:rsidP="00D05B70">
            <w:pPr>
              <w:spacing w:after="200"/>
              <w:jc w:val="both"/>
              <w:rPr>
                <w:rFonts w:ascii="Garamond" w:hAnsi="Garamond" w:cs="Arial"/>
              </w:rPr>
            </w:pPr>
            <w:r w:rsidRPr="002C701F">
              <w:rPr>
                <w:rFonts w:ascii="Garamond" w:hAnsi="Garamond" w:cs="Arial"/>
                <w:sz w:val="22"/>
                <w:szCs w:val="22"/>
              </w:rPr>
              <w:t>The Consultant shall not assign this Contract or sub-contract any portion of it without the Client's prior written consent. In the event that the Consultant sub-contracts any portion of the Contract to third parties (</w:t>
            </w:r>
            <w:bookmarkStart w:id="0" w:name="OLE_LINK1"/>
            <w:bookmarkStart w:id="1" w:name="OLE_LINK2"/>
            <w:r w:rsidRPr="002C701F">
              <w:rPr>
                <w:rFonts w:ascii="Garamond" w:hAnsi="Garamond" w:cs="Arial"/>
                <w:sz w:val="22"/>
                <w:szCs w:val="22"/>
              </w:rPr>
              <w:t>Sub-contracted Parties</w:t>
            </w:r>
            <w:bookmarkEnd w:id="0"/>
            <w:bookmarkEnd w:id="1"/>
            <w:r w:rsidRPr="002C701F">
              <w:rPr>
                <w:rFonts w:ascii="Garamond" w:hAnsi="Garamond" w:cs="Arial"/>
                <w:sz w:val="22"/>
                <w:szCs w:val="22"/>
              </w:rPr>
              <w:t xml:space="preserve">), </w:t>
            </w:r>
            <w:r w:rsidR="00775B1A" w:rsidRPr="002C701F">
              <w:rPr>
                <w:rFonts w:ascii="Garamond" w:hAnsi="Garamond" w:cs="Arial"/>
                <w:sz w:val="22"/>
                <w:szCs w:val="22"/>
              </w:rPr>
              <w:lastRenderedPageBreak/>
              <w:t xml:space="preserve">the </w:t>
            </w:r>
            <w:r w:rsidRPr="002C701F">
              <w:rPr>
                <w:rFonts w:ascii="Garamond" w:hAnsi="Garamond" w:cs="Arial"/>
                <w:sz w:val="22"/>
                <w:szCs w:val="22"/>
              </w:rPr>
              <w:t xml:space="preserve">Client should be informed in writing of such Sub-contracted Parties before the Sub-contracted Parties are contracted by Consultant; credentials of the Sub-contracted Parties along with details of any prior working experience with Consultant should be provided to </w:t>
            </w:r>
            <w:r w:rsidR="00775B1A" w:rsidRPr="002C701F">
              <w:rPr>
                <w:rFonts w:ascii="Garamond" w:hAnsi="Garamond" w:cs="Arial"/>
                <w:sz w:val="22"/>
                <w:szCs w:val="22"/>
              </w:rPr>
              <w:t xml:space="preserve">the </w:t>
            </w:r>
            <w:r w:rsidRPr="002C701F">
              <w:rPr>
                <w:rFonts w:ascii="Garamond" w:hAnsi="Garamond" w:cs="Arial"/>
                <w:sz w:val="22"/>
                <w:szCs w:val="22"/>
              </w:rPr>
              <w:t xml:space="preserve">Client; any objections by </w:t>
            </w:r>
            <w:r w:rsidR="00775B1A" w:rsidRPr="002C701F">
              <w:rPr>
                <w:rFonts w:ascii="Garamond" w:hAnsi="Garamond" w:cs="Arial"/>
                <w:sz w:val="22"/>
                <w:szCs w:val="22"/>
              </w:rPr>
              <w:t xml:space="preserve">the </w:t>
            </w:r>
            <w:r w:rsidRPr="002C701F">
              <w:rPr>
                <w:rFonts w:ascii="Garamond" w:hAnsi="Garamond" w:cs="Arial"/>
                <w:sz w:val="22"/>
                <w:szCs w:val="22"/>
              </w:rPr>
              <w:t xml:space="preserve">Client shall be raised within </w:t>
            </w:r>
            <w:r w:rsidR="00D05B70" w:rsidRPr="002C701F">
              <w:rPr>
                <w:rFonts w:ascii="Garamond" w:hAnsi="Garamond" w:cs="Arial"/>
                <w:sz w:val="22"/>
                <w:szCs w:val="22"/>
              </w:rPr>
              <w:t>ten</w:t>
            </w:r>
            <w:r w:rsidRPr="002C701F">
              <w:rPr>
                <w:rFonts w:ascii="Garamond" w:hAnsi="Garamond" w:cs="Arial"/>
                <w:sz w:val="22"/>
                <w:szCs w:val="22"/>
              </w:rPr>
              <w:t xml:space="preserve"> (</w:t>
            </w:r>
            <w:r w:rsidR="00D05B70" w:rsidRPr="002C701F">
              <w:rPr>
                <w:rFonts w:ascii="Garamond" w:hAnsi="Garamond" w:cs="Arial"/>
                <w:sz w:val="22"/>
                <w:szCs w:val="22"/>
              </w:rPr>
              <w:t>10</w:t>
            </w:r>
            <w:r w:rsidRPr="002C701F">
              <w:rPr>
                <w:rFonts w:ascii="Garamond" w:hAnsi="Garamond" w:cs="Arial"/>
                <w:sz w:val="22"/>
                <w:szCs w:val="22"/>
              </w:rPr>
              <w:t xml:space="preserve">) working days. </w:t>
            </w:r>
            <w:r w:rsidR="00775B1A" w:rsidRPr="002C701F">
              <w:rPr>
                <w:rFonts w:ascii="Garamond" w:hAnsi="Garamond" w:cs="Arial"/>
                <w:sz w:val="22"/>
                <w:szCs w:val="22"/>
              </w:rPr>
              <w:t xml:space="preserve">The </w:t>
            </w:r>
            <w:r w:rsidRPr="002C701F">
              <w:rPr>
                <w:rFonts w:ascii="Garamond" w:hAnsi="Garamond" w:cs="Arial"/>
                <w:sz w:val="22"/>
                <w:szCs w:val="22"/>
              </w:rPr>
              <w:t>Consultant shall ensure that all terms and conditions on this Contract are enforced upon such Sub-contracted Parties.</w:t>
            </w:r>
          </w:p>
        </w:tc>
      </w:tr>
      <w:tr w:rsidR="00B55321" w:rsidRPr="002C701F" w14:paraId="28AF5AC6" w14:textId="77777777" w:rsidTr="00AD4FC2">
        <w:tc>
          <w:tcPr>
            <w:tcW w:w="2247" w:type="dxa"/>
          </w:tcPr>
          <w:p w14:paraId="0306E1DD" w14:textId="77777777" w:rsidR="00B55321" w:rsidRPr="002C701F" w:rsidRDefault="00B55321" w:rsidP="00CA4675">
            <w:pPr>
              <w:numPr>
                <w:ilvl w:val="0"/>
                <w:numId w:val="19"/>
              </w:numPr>
              <w:tabs>
                <w:tab w:val="left" w:pos="360"/>
              </w:tabs>
              <w:ind w:left="0" w:firstLine="0"/>
              <w:rPr>
                <w:rFonts w:ascii="Garamond" w:hAnsi="Garamond" w:cs="Arial"/>
                <w:b/>
              </w:rPr>
            </w:pPr>
            <w:r w:rsidRPr="002C701F">
              <w:rPr>
                <w:rFonts w:ascii="Garamond" w:hAnsi="Garamond" w:cs="Arial"/>
                <w:b/>
                <w:sz w:val="22"/>
                <w:szCs w:val="22"/>
              </w:rPr>
              <w:lastRenderedPageBreak/>
              <w:t>Law Governing Contract and Language</w:t>
            </w:r>
          </w:p>
        </w:tc>
        <w:tc>
          <w:tcPr>
            <w:tcW w:w="7143" w:type="dxa"/>
            <w:gridSpan w:val="2"/>
          </w:tcPr>
          <w:p w14:paraId="3A137C67" w14:textId="49FEE803" w:rsidR="00B55321" w:rsidRPr="002C701F" w:rsidRDefault="00B55321" w:rsidP="00E51F74">
            <w:pPr>
              <w:spacing w:after="200"/>
              <w:jc w:val="both"/>
              <w:rPr>
                <w:rFonts w:ascii="Garamond" w:hAnsi="Garamond" w:cs="Arial"/>
              </w:rPr>
            </w:pPr>
            <w:r w:rsidRPr="002C701F">
              <w:rPr>
                <w:rFonts w:ascii="Garamond" w:hAnsi="Garamond" w:cs="Arial"/>
                <w:sz w:val="22"/>
                <w:szCs w:val="22"/>
              </w:rPr>
              <w:t xml:space="preserve">The </w:t>
            </w:r>
            <w:proofErr w:type="gramStart"/>
            <w:r w:rsidRPr="002C701F">
              <w:rPr>
                <w:rFonts w:ascii="Garamond" w:hAnsi="Garamond" w:cs="Arial"/>
                <w:sz w:val="22"/>
                <w:szCs w:val="22"/>
              </w:rPr>
              <w:t xml:space="preserve">Contract shall be governed by the laws of </w:t>
            </w:r>
            <w:r w:rsidR="00A525F4" w:rsidRPr="002C701F">
              <w:rPr>
                <w:rFonts w:ascii="Garamond" w:hAnsi="Garamond" w:cs="Arial"/>
                <w:sz w:val="22"/>
                <w:szCs w:val="22"/>
              </w:rPr>
              <w:t>Sri Lanka</w:t>
            </w:r>
            <w:proofErr w:type="gramEnd"/>
            <w:r w:rsidRPr="002C701F">
              <w:rPr>
                <w:rFonts w:ascii="Garamond" w:hAnsi="Garamond" w:cs="Arial"/>
                <w:sz w:val="22"/>
                <w:szCs w:val="22"/>
              </w:rPr>
              <w:t>, and the language of the Contract shall be English.</w:t>
            </w:r>
          </w:p>
          <w:p w14:paraId="18986034" w14:textId="77777777" w:rsidR="00775B1A" w:rsidRPr="002C701F" w:rsidRDefault="00775B1A" w:rsidP="00E51F74">
            <w:pPr>
              <w:spacing w:after="200"/>
              <w:jc w:val="both"/>
              <w:rPr>
                <w:rFonts w:ascii="Garamond" w:hAnsi="Garamond" w:cs="Arial"/>
              </w:rPr>
            </w:pPr>
          </w:p>
        </w:tc>
      </w:tr>
      <w:tr w:rsidR="00B55321" w:rsidRPr="002C701F" w14:paraId="3BB941FA" w14:textId="77777777" w:rsidTr="00AD4FC2">
        <w:tc>
          <w:tcPr>
            <w:tcW w:w="2247" w:type="dxa"/>
          </w:tcPr>
          <w:p w14:paraId="6A3A1407" w14:textId="77777777" w:rsidR="00B55321" w:rsidRPr="002C701F" w:rsidRDefault="00B55321" w:rsidP="00CA4675">
            <w:pPr>
              <w:numPr>
                <w:ilvl w:val="0"/>
                <w:numId w:val="19"/>
              </w:numPr>
              <w:tabs>
                <w:tab w:val="left" w:pos="360"/>
              </w:tabs>
              <w:ind w:left="0" w:firstLine="0"/>
              <w:jc w:val="both"/>
              <w:rPr>
                <w:rFonts w:ascii="Garamond" w:hAnsi="Garamond" w:cs="Arial"/>
                <w:b/>
              </w:rPr>
            </w:pPr>
            <w:r w:rsidRPr="002C701F">
              <w:rPr>
                <w:rFonts w:ascii="Garamond" w:hAnsi="Garamond" w:cs="Arial"/>
                <w:b/>
                <w:sz w:val="22"/>
                <w:szCs w:val="22"/>
              </w:rPr>
              <w:t>Termination</w:t>
            </w:r>
          </w:p>
          <w:p w14:paraId="511F2FED" w14:textId="77777777" w:rsidR="00B55321" w:rsidRPr="002C701F" w:rsidRDefault="00B55321" w:rsidP="00CA4675">
            <w:pPr>
              <w:tabs>
                <w:tab w:val="left" w:pos="360"/>
              </w:tabs>
              <w:jc w:val="both"/>
              <w:rPr>
                <w:rFonts w:ascii="Garamond" w:hAnsi="Garamond" w:cs="Arial"/>
                <w:b/>
              </w:rPr>
            </w:pPr>
            <w:r w:rsidRPr="002C701F">
              <w:rPr>
                <w:rFonts w:ascii="Garamond" w:hAnsi="Garamond" w:cs="Arial"/>
                <w:b/>
                <w:sz w:val="22"/>
                <w:szCs w:val="22"/>
              </w:rPr>
              <w:t>By the Client</w:t>
            </w:r>
          </w:p>
        </w:tc>
        <w:tc>
          <w:tcPr>
            <w:tcW w:w="7143" w:type="dxa"/>
            <w:gridSpan w:val="2"/>
          </w:tcPr>
          <w:p w14:paraId="347E79B4" w14:textId="77777777" w:rsidR="00B55321" w:rsidRPr="002C701F" w:rsidRDefault="00B55321" w:rsidP="00E51F74">
            <w:pPr>
              <w:spacing w:after="200"/>
              <w:rPr>
                <w:rFonts w:ascii="Garamond" w:hAnsi="Garamond" w:cs="Arial"/>
              </w:rPr>
            </w:pPr>
            <w:r w:rsidRPr="002C701F">
              <w:rPr>
                <w:rFonts w:ascii="Garamond" w:hAnsi="Garamond" w:cs="Arial"/>
                <w:sz w:val="22"/>
                <w:szCs w:val="22"/>
              </w:rPr>
              <w:t>The Client may terminate this Contract in case of the occurrence of any of the events specified in paragraphs (a) through (f) of this Clause. In such an occurrence the Client shall give not less than thirty (30) days’ written notice of termination to the Consultant, and forty (40) days’ in the case of the event referred to in (e).</w:t>
            </w:r>
          </w:p>
          <w:p w14:paraId="730FC9BA" w14:textId="4B79D778" w:rsidR="00B55321" w:rsidRPr="002C701F" w:rsidRDefault="00B55321" w:rsidP="00E51F74">
            <w:pPr>
              <w:spacing w:after="200"/>
              <w:rPr>
                <w:rFonts w:ascii="Garamond" w:hAnsi="Garamond" w:cs="Arial"/>
              </w:rPr>
            </w:pPr>
            <w:r w:rsidRPr="002C701F">
              <w:rPr>
                <w:rFonts w:ascii="Garamond" w:hAnsi="Garamond" w:cs="Arial"/>
                <w:sz w:val="22"/>
                <w:szCs w:val="22"/>
              </w:rPr>
              <w:t xml:space="preserve">(a) If the Consultant does not remedy a failure in the performance of their obligations under the Contract or does not ensure quality of service expected under this contract, within </w:t>
            </w:r>
            <w:r w:rsidR="00D05B70" w:rsidRPr="002C701F">
              <w:rPr>
                <w:rFonts w:ascii="Garamond" w:hAnsi="Garamond" w:cs="Arial"/>
                <w:sz w:val="22"/>
                <w:szCs w:val="22"/>
              </w:rPr>
              <w:t>fifteen</w:t>
            </w:r>
            <w:r w:rsidRPr="002C701F">
              <w:rPr>
                <w:rFonts w:ascii="Garamond" w:hAnsi="Garamond" w:cs="Arial"/>
                <w:sz w:val="22"/>
                <w:szCs w:val="22"/>
              </w:rPr>
              <w:t xml:space="preserve"> (</w:t>
            </w:r>
            <w:r w:rsidR="00312885" w:rsidRPr="002C701F">
              <w:rPr>
                <w:rFonts w:ascii="Garamond" w:hAnsi="Garamond" w:cs="Arial"/>
                <w:sz w:val="22"/>
                <w:szCs w:val="22"/>
              </w:rPr>
              <w:t>15</w:t>
            </w:r>
            <w:r w:rsidRPr="002C701F">
              <w:rPr>
                <w:rFonts w:ascii="Garamond" w:hAnsi="Garamond" w:cs="Arial"/>
                <w:sz w:val="22"/>
                <w:szCs w:val="22"/>
              </w:rPr>
              <w:t>) days after being notified or within any further period as the Client may have subsequently approved in writing.</w:t>
            </w:r>
          </w:p>
          <w:p w14:paraId="3FBACE85" w14:textId="77777777" w:rsidR="00B55321" w:rsidRPr="002C701F" w:rsidRDefault="00B55321" w:rsidP="00E51F74">
            <w:pPr>
              <w:spacing w:after="200"/>
              <w:jc w:val="both"/>
              <w:rPr>
                <w:rFonts w:ascii="Garamond" w:hAnsi="Garamond" w:cs="Arial"/>
              </w:rPr>
            </w:pPr>
            <w:r w:rsidRPr="002C701F">
              <w:rPr>
                <w:rFonts w:ascii="Garamond" w:hAnsi="Garamond" w:cs="Arial"/>
                <w:sz w:val="22"/>
                <w:szCs w:val="22"/>
              </w:rPr>
              <w:t>(b) If the Consultant becomes insolvent or bankrupt.</w:t>
            </w:r>
          </w:p>
          <w:p w14:paraId="7C919828" w14:textId="77777777" w:rsidR="00B55321" w:rsidRPr="002C701F" w:rsidRDefault="00B55321" w:rsidP="00E51F74">
            <w:pPr>
              <w:spacing w:after="200"/>
              <w:jc w:val="both"/>
              <w:rPr>
                <w:rFonts w:ascii="Garamond" w:hAnsi="Garamond" w:cs="Arial"/>
              </w:rPr>
            </w:pPr>
            <w:r w:rsidRPr="002C701F">
              <w:rPr>
                <w:rFonts w:ascii="Garamond" w:hAnsi="Garamond" w:cs="Arial"/>
                <w:sz w:val="22"/>
                <w:szCs w:val="22"/>
              </w:rPr>
              <w:t>(c) If the Consultant, in the judgment of the Client has engaged in corrupt or fraudulent practices in competing for or in executing the Contract.</w:t>
            </w:r>
          </w:p>
          <w:p w14:paraId="7887408C" w14:textId="77777777" w:rsidR="00B55321" w:rsidRPr="002C701F" w:rsidRDefault="00B55321" w:rsidP="00E51F74">
            <w:pPr>
              <w:spacing w:after="200"/>
              <w:jc w:val="both"/>
              <w:rPr>
                <w:rFonts w:ascii="Garamond" w:hAnsi="Garamond" w:cs="Arial"/>
              </w:rPr>
            </w:pPr>
            <w:r w:rsidRPr="002C701F">
              <w:rPr>
                <w:rFonts w:ascii="Garamond" w:hAnsi="Garamond" w:cs="Arial"/>
                <w:sz w:val="22"/>
                <w:szCs w:val="22"/>
              </w:rPr>
              <w:t>(d) If, as the result of F</w:t>
            </w:r>
            <w:r w:rsidR="00E8409B" w:rsidRPr="002C701F">
              <w:rPr>
                <w:rFonts w:ascii="Garamond" w:hAnsi="Garamond" w:cs="Arial"/>
                <w:sz w:val="22"/>
                <w:szCs w:val="22"/>
              </w:rPr>
              <w:t>orce Majeure, the Consultant is</w:t>
            </w:r>
            <w:r w:rsidRPr="002C701F">
              <w:rPr>
                <w:rFonts w:ascii="Garamond" w:hAnsi="Garamond" w:cs="Arial"/>
                <w:sz w:val="22"/>
                <w:szCs w:val="22"/>
              </w:rPr>
              <w:t xml:space="preserve"> unable to perform a material portion of the Services for a period of not less than sixty (60) days.</w:t>
            </w:r>
          </w:p>
          <w:p w14:paraId="77C42B2C" w14:textId="77777777" w:rsidR="00B55321" w:rsidRPr="002C701F" w:rsidRDefault="00B55321" w:rsidP="008F36C6">
            <w:pPr>
              <w:spacing w:after="200"/>
              <w:jc w:val="both"/>
              <w:rPr>
                <w:rFonts w:ascii="Garamond" w:hAnsi="Garamond" w:cs="Arial"/>
              </w:rPr>
            </w:pPr>
            <w:r w:rsidRPr="002C701F">
              <w:rPr>
                <w:rFonts w:ascii="Garamond" w:hAnsi="Garamond" w:cs="Arial"/>
                <w:sz w:val="22"/>
                <w:szCs w:val="22"/>
              </w:rPr>
              <w:t>(e) If the Consultant fails to comply with any final decision reached as a result of any dispute resolution proceedings.</w:t>
            </w:r>
          </w:p>
        </w:tc>
      </w:tr>
      <w:tr w:rsidR="00B55321" w:rsidRPr="002C701F" w14:paraId="640F896C" w14:textId="77777777" w:rsidTr="00AD4FC2">
        <w:tc>
          <w:tcPr>
            <w:tcW w:w="2247" w:type="dxa"/>
          </w:tcPr>
          <w:p w14:paraId="4D24EB90" w14:textId="2D07E255" w:rsidR="00B55321" w:rsidRPr="002C701F" w:rsidRDefault="00B55321" w:rsidP="00CA4675">
            <w:pPr>
              <w:pStyle w:val="A2-Heading3"/>
              <w:numPr>
                <w:ilvl w:val="0"/>
                <w:numId w:val="19"/>
              </w:numPr>
              <w:ind w:left="0" w:firstLine="0"/>
              <w:rPr>
                <w:rFonts w:ascii="Garamond" w:hAnsi="Garamond" w:cs="Arial"/>
                <w:sz w:val="22"/>
                <w:szCs w:val="22"/>
              </w:rPr>
            </w:pPr>
            <w:r w:rsidRPr="002C701F">
              <w:rPr>
                <w:rFonts w:ascii="Garamond" w:hAnsi="Garamond" w:cs="Arial"/>
                <w:sz w:val="22"/>
                <w:szCs w:val="22"/>
              </w:rPr>
              <w:t>Termination By the Consultant</w:t>
            </w:r>
          </w:p>
          <w:p w14:paraId="1C6DC1B1" w14:textId="77777777" w:rsidR="00B55321" w:rsidRPr="002C701F" w:rsidRDefault="00B55321" w:rsidP="00CA4675">
            <w:pPr>
              <w:tabs>
                <w:tab w:val="left" w:pos="360"/>
              </w:tabs>
              <w:jc w:val="right"/>
              <w:rPr>
                <w:rFonts w:ascii="Garamond" w:hAnsi="Garamond" w:cs="Arial"/>
                <w:b/>
              </w:rPr>
            </w:pPr>
          </w:p>
          <w:p w14:paraId="39AC56A1" w14:textId="77777777" w:rsidR="00B55321" w:rsidRPr="002C701F" w:rsidRDefault="00B55321" w:rsidP="00CA4675">
            <w:pPr>
              <w:tabs>
                <w:tab w:val="left" w:pos="360"/>
              </w:tabs>
              <w:jc w:val="both"/>
              <w:rPr>
                <w:rFonts w:ascii="Garamond" w:hAnsi="Garamond" w:cs="Arial"/>
                <w:b/>
              </w:rPr>
            </w:pPr>
          </w:p>
        </w:tc>
        <w:tc>
          <w:tcPr>
            <w:tcW w:w="7143" w:type="dxa"/>
            <w:gridSpan w:val="2"/>
          </w:tcPr>
          <w:p w14:paraId="2384223A" w14:textId="22829213" w:rsidR="00B55321" w:rsidRPr="002C701F" w:rsidRDefault="00B55321" w:rsidP="00E51F74">
            <w:pPr>
              <w:widowControl w:val="0"/>
              <w:autoSpaceDE w:val="0"/>
              <w:autoSpaceDN w:val="0"/>
              <w:adjustRightInd w:val="0"/>
              <w:spacing w:line="182" w:lineRule="atLeast"/>
              <w:jc w:val="both"/>
              <w:rPr>
                <w:rFonts w:ascii="Garamond" w:hAnsi="Garamond" w:cs="Arial"/>
              </w:rPr>
            </w:pPr>
            <w:r w:rsidRPr="002C701F">
              <w:rPr>
                <w:rFonts w:ascii="Garamond" w:hAnsi="Garamond" w:cs="Arial"/>
                <w:sz w:val="22"/>
                <w:szCs w:val="22"/>
              </w:rPr>
              <w:t xml:space="preserve">Notwithstanding anything to the contrary contained in these terms and conditions or any other agreements between the Parties hereto, the </w:t>
            </w:r>
            <w:proofErr w:type="gramStart"/>
            <w:r w:rsidRPr="002C701F">
              <w:rPr>
                <w:rFonts w:ascii="Garamond" w:hAnsi="Garamond" w:cs="Arial"/>
                <w:sz w:val="22"/>
                <w:szCs w:val="22"/>
              </w:rPr>
              <w:t>Consultant  may</w:t>
            </w:r>
            <w:proofErr w:type="gramEnd"/>
            <w:r w:rsidRPr="002C701F">
              <w:rPr>
                <w:rFonts w:ascii="Garamond" w:hAnsi="Garamond" w:cs="Arial"/>
                <w:sz w:val="22"/>
                <w:szCs w:val="22"/>
              </w:rPr>
              <w:t xml:space="preserve"> without prejudice to any legal right or remedy which may be available to it for any breach or nonobservance by the Client of these terms and conditions, terminate this Cont</w:t>
            </w:r>
            <w:r w:rsidR="00DC1AA3" w:rsidRPr="002C701F">
              <w:rPr>
                <w:rFonts w:ascii="Garamond" w:hAnsi="Garamond" w:cs="Arial"/>
                <w:sz w:val="22"/>
                <w:szCs w:val="22"/>
              </w:rPr>
              <w:t>r</w:t>
            </w:r>
            <w:r w:rsidRPr="002C701F">
              <w:rPr>
                <w:rFonts w:ascii="Garamond" w:hAnsi="Garamond" w:cs="Arial"/>
                <w:sz w:val="22"/>
                <w:szCs w:val="22"/>
              </w:rPr>
              <w:t>act by giving not less than thirty (30) days’ written notice of termination to the Client, on any one or more of the following grounds:</w:t>
            </w:r>
          </w:p>
          <w:p w14:paraId="1F21C657" w14:textId="77777777" w:rsidR="00B55321" w:rsidRPr="002C701F" w:rsidRDefault="00B55321" w:rsidP="00E51F74">
            <w:pPr>
              <w:widowControl w:val="0"/>
              <w:autoSpaceDE w:val="0"/>
              <w:autoSpaceDN w:val="0"/>
              <w:adjustRightInd w:val="0"/>
              <w:spacing w:line="182" w:lineRule="atLeast"/>
              <w:jc w:val="both"/>
              <w:rPr>
                <w:rFonts w:ascii="Garamond" w:hAnsi="Garamond" w:cs="Arial"/>
              </w:rPr>
            </w:pPr>
          </w:p>
          <w:p w14:paraId="6DC2C514" w14:textId="77777777" w:rsidR="00B55321" w:rsidRPr="002C701F" w:rsidRDefault="00B55321" w:rsidP="00E51F74">
            <w:pPr>
              <w:jc w:val="both"/>
              <w:rPr>
                <w:rFonts w:ascii="Garamond" w:hAnsi="Garamond" w:cs="Arial"/>
                <w:snapToGrid w:val="0"/>
              </w:rPr>
            </w:pPr>
            <w:r w:rsidRPr="002C701F">
              <w:rPr>
                <w:rFonts w:ascii="Garamond" w:hAnsi="Garamond" w:cs="Arial"/>
                <w:sz w:val="22"/>
                <w:szCs w:val="22"/>
              </w:rPr>
              <w:t>(a)  If the Client is in breach of the Client's obligations hereto.</w:t>
            </w:r>
          </w:p>
        </w:tc>
      </w:tr>
      <w:tr w:rsidR="00B55321" w:rsidRPr="002C701F" w14:paraId="5E81C4C6" w14:textId="77777777" w:rsidTr="00AD4FC2">
        <w:tc>
          <w:tcPr>
            <w:tcW w:w="2247" w:type="dxa"/>
          </w:tcPr>
          <w:p w14:paraId="4317E97F" w14:textId="77777777" w:rsidR="00B55321" w:rsidRPr="002C701F" w:rsidRDefault="00B55321" w:rsidP="00CA4675">
            <w:pPr>
              <w:pStyle w:val="A2-Heading3"/>
              <w:numPr>
                <w:ilvl w:val="0"/>
                <w:numId w:val="19"/>
              </w:numPr>
              <w:ind w:left="0" w:firstLine="0"/>
              <w:rPr>
                <w:rFonts w:ascii="Garamond" w:hAnsi="Garamond" w:cs="Arial"/>
                <w:sz w:val="22"/>
                <w:szCs w:val="22"/>
              </w:rPr>
            </w:pPr>
            <w:r w:rsidRPr="002C701F">
              <w:rPr>
                <w:rFonts w:ascii="Garamond" w:hAnsi="Garamond" w:cs="Arial"/>
                <w:sz w:val="22"/>
                <w:szCs w:val="22"/>
              </w:rPr>
              <w:t>Limitation of Liability</w:t>
            </w:r>
          </w:p>
        </w:tc>
        <w:tc>
          <w:tcPr>
            <w:tcW w:w="7143" w:type="dxa"/>
            <w:gridSpan w:val="2"/>
          </w:tcPr>
          <w:p w14:paraId="0765913F" w14:textId="2DB1F810" w:rsidR="00B55321" w:rsidRPr="002C701F" w:rsidRDefault="00B55321" w:rsidP="00E51F74">
            <w:pPr>
              <w:widowControl w:val="0"/>
              <w:autoSpaceDE w:val="0"/>
              <w:autoSpaceDN w:val="0"/>
              <w:adjustRightInd w:val="0"/>
              <w:spacing w:line="182" w:lineRule="atLeast"/>
              <w:jc w:val="both"/>
              <w:rPr>
                <w:rFonts w:ascii="Garamond" w:hAnsi="Garamond" w:cs="Arial"/>
              </w:rPr>
            </w:pPr>
            <w:r w:rsidRPr="002C701F">
              <w:rPr>
                <w:rFonts w:ascii="Garamond" w:hAnsi="Garamond" w:cs="Arial"/>
                <w:sz w:val="22"/>
                <w:szCs w:val="22"/>
              </w:rPr>
              <w:t xml:space="preserve">Consultant shall refund any fees paid for project deliverables that it fails to deliver.  Consultant shall use reasonable efforts to correct errors </w:t>
            </w:r>
            <w:r w:rsidR="00DC1AA3" w:rsidRPr="002C701F">
              <w:rPr>
                <w:rFonts w:ascii="Garamond" w:hAnsi="Garamond" w:cs="Arial"/>
                <w:sz w:val="22"/>
                <w:szCs w:val="22"/>
              </w:rPr>
              <w:t xml:space="preserve">that </w:t>
            </w:r>
            <w:r w:rsidRPr="002C701F">
              <w:rPr>
                <w:rFonts w:ascii="Garamond" w:hAnsi="Garamond" w:cs="Arial"/>
                <w:sz w:val="22"/>
                <w:szCs w:val="22"/>
              </w:rPr>
              <w:t xml:space="preserve">Client identifies in </w:t>
            </w:r>
            <w:r w:rsidR="00DC1AA3" w:rsidRPr="002C701F">
              <w:rPr>
                <w:rFonts w:ascii="Garamond" w:hAnsi="Garamond" w:cs="Arial"/>
                <w:sz w:val="22"/>
                <w:szCs w:val="22"/>
              </w:rPr>
              <w:t xml:space="preserve">the </w:t>
            </w:r>
            <w:r w:rsidRPr="002C701F">
              <w:rPr>
                <w:rFonts w:ascii="Garamond" w:hAnsi="Garamond" w:cs="Arial"/>
                <w:sz w:val="22"/>
                <w:szCs w:val="22"/>
              </w:rPr>
              <w:t xml:space="preserve">information Consultant has delivered.  If Client returns all copies of uncorrectable erroneous information delivered by Consultant, Consultant shall reimburse Client for its proven actual damages from such errors, up to an aggregate maximum not to exceed Consultant’s charges for the erroneous information.  Except for the liabilities specifically assumed in the foregoing sentences, the indemnification provisions of this Agreement and for breaches of confidentiality, neither party shall otherwise be liable, in contract, tort (including negligence) or otherwise, for any loss, expense or damage of any kind including, without limitation, direct, special, incidental or consequential damages, due to </w:t>
            </w:r>
            <w:r w:rsidRPr="002C701F">
              <w:rPr>
                <w:rFonts w:ascii="Garamond" w:hAnsi="Garamond" w:cs="Arial"/>
                <w:sz w:val="22"/>
                <w:szCs w:val="22"/>
              </w:rPr>
              <w:lastRenderedPageBreak/>
              <w:t>any failure to furnish or delay in furnishing any services, any errors in any services, project deliverables or data, or their use by Client or others.  These remedies are exclusive.</w:t>
            </w:r>
          </w:p>
        </w:tc>
      </w:tr>
    </w:tbl>
    <w:p w14:paraId="08811A44" w14:textId="77777777" w:rsidR="00B55321" w:rsidRPr="002C701F" w:rsidRDefault="00B55321" w:rsidP="00E51F74">
      <w:pPr>
        <w:rPr>
          <w:rFonts w:ascii="Garamond" w:hAnsi="Garamond" w:cs="Arial"/>
          <w:smallCaps/>
          <w:sz w:val="22"/>
          <w:szCs w:val="22"/>
        </w:rPr>
      </w:pPr>
    </w:p>
    <w:p w14:paraId="5BD9585A" w14:textId="77777777" w:rsidR="00B55321" w:rsidRPr="002C701F" w:rsidRDefault="00B55321" w:rsidP="00E51F74">
      <w:pPr>
        <w:jc w:val="center"/>
        <w:rPr>
          <w:rFonts w:ascii="Garamond" w:hAnsi="Garamond" w:cs="Arial"/>
          <w:b/>
          <w:szCs w:val="22"/>
        </w:rPr>
      </w:pPr>
      <w:r w:rsidRPr="002C701F">
        <w:rPr>
          <w:rFonts w:ascii="Garamond" w:hAnsi="Garamond" w:cs="Arial"/>
          <w:smallCaps/>
          <w:sz w:val="22"/>
          <w:szCs w:val="22"/>
        </w:rPr>
        <w:br w:type="page"/>
      </w:r>
      <w:r w:rsidRPr="002C701F">
        <w:rPr>
          <w:rFonts w:ascii="Garamond" w:hAnsi="Garamond" w:cs="Arial"/>
          <w:b/>
          <w:smallCaps/>
          <w:szCs w:val="22"/>
        </w:rPr>
        <w:lastRenderedPageBreak/>
        <w:t>List of Appendices</w:t>
      </w:r>
    </w:p>
    <w:p w14:paraId="3C1F50A2" w14:textId="77777777" w:rsidR="00B55321" w:rsidRPr="002C701F" w:rsidRDefault="00B55321" w:rsidP="00E51F74">
      <w:pPr>
        <w:rPr>
          <w:rFonts w:ascii="Garamond" w:hAnsi="Garamond" w:cs="Arial"/>
          <w:b/>
          <w:sz w:val="22"/>
          <w:szCs w:val="22"/>
        </w:rPr>
      </w:pPr>
    </w:p>
    <w:p w14:paraId="18652BD3" w14:textId="77777777" w:rsidR="00B55321" w:rsidRPr="002C701F" w:rsidRDefault="00B55321" w:rsidP="00E51F74">
      <w:pPr>
        <w:rPr>
          <w:rFonts w:ascii="Garamond" w:hAnsi="Garamond" w:cs="Arial"/>
          <w:b/>
          <w:sz w:val="22"/>
          <w:szCs w:val="22"/>
        </w:rPr>
      </w:pPr>
    </w:p>
    <w:p w14:paraId="7C4EF060" w14:textId="77777777" w:rsidR="00B55321" w:rsidRPr="002C701F" w:rsidRDefault="00B55321" w:rsidP="00021F1F">
      <w:pPr>
        <w:tabs>
          <w:tab w:val="left" w:pos="2340"/>
        </w:tabs>
        <w:ind w:left="1440" w:hanging="1440"/>
        <w:rPr>
          <w:rFonts w:ascii="Garamond" w:hAnsi="Garamond" w:cs="Arial"/>
          <w:b/>
          <w:sz w:val="22"/>
          <w:szCs w:val="22"/>
        </w:rPr>
      </w:pPr>
      <w:r w:rsidRPr="002C701F">
        <w:rPr>
          <w:rFonts w:ascii="Garamond" w:hAnsi="Garamond" w:cs="Arial"/>
          <w:b/>
          <w:sz w:val="22"/>
          <w:szCs w:val="22"/>
        </w:rPr>
        <w:t>Appendix A:</w:t>
      </w:r>
      <w:r w:rsidRPr="002C701F">
        <w:rPr>
          <w:rFonts w:ascii="Garamond" w:hAnsi="Garamond" w:cs="Arial"/>
          <w:b/>
          <w:sz w:val="22"/>
          <w:szCs w:val="22"/>
        </w:rPr>
        <w:tab/>
        <w:t>Description of Services</w:t>
      </w:r>
      <w:r w:rsidR="00ED4FF7" w:rsidRPr="002C701F">
        <w:rPr>
          <w:rFonts w:ascii="Garamond" w:hAnsi="Garamond" w:cs="Arial"/>
          <w:b/>
          <w:sz w:val="22"/>
          <w:szCs w:val="22"/>
        </w:rPr>
        <w:t xml:space="preserve"> &lt;&lt;</w:t>
      </w:r>
      <w:r w:rsidR="008449C0" w:rsidRPr="002C701F">
        <w:rPr>
          <w:rFonts w:ascii="Garamond" w:hAnsi="Garamond" w:cs="Arial"/>
          <w:b/>
          <w:sz w:val="22"/>
          <w:szCs w:val="22"/>
        </w:rPr>
        <w:t>as specified in the RFP, with adjustments according to the final agreed upon study parameters</w:t>
      </w:r>
      <w:r w:rsidR="00ED4FF7" w:rsidRPr="002C701F">
        <w:rPr>
          <w:rFonts w:ascii="Garamond" w:hAnsi="Garamond" w:cs="Arial"/>
          <w:b/>
          <w:sz w:val="22"/>
          <w:szCs w:val="22"/>
        </w:rPr>
        <w:t xml:space="preserve">&gt;&gt; </w:t>
      </w:r>
    </w:p>
    <w:p w14:paraId="7B6891F3" w14:textId="77777777" w:rsidR="00B55321" w:rsidRPr="002C701F" w:rsidRDefault="00B55321" w:rsidP="003D4080">
      <w:pPr>
        <w:tabs>
          <w:tab w:val="left" w:pos="2340"/>
        </w:tabs>
        <w:rPr>
          <w:rFonts w:ascii="Garamond" w:hAnsi="Garamond" w:cs="Arial"/>
          <w:b/>
          <w:sz w:val="22"/>
          <w:szCs w:val="22"/>
        </w:rPr>
      </w:pPr>
    </w:p>
    <w:p w14:paraId="75B419E0" w14:textId="77777777" w:rsidR="00B55321" w:rsidRPr="00511BF1" w:rsidRDefault="00B55321" w:rsidP="00021F1F">
      <w:pPr>
        <w:tabs>
          <w:tab w:val="left" w:pos="2340"/>
        </w:tabs>
        <w:ind w:left="1440" w:hanging="1440"/>
        <w:rPr>
          <w:rFonts w:ascii="Garamond" w:hAnsi="Garamond" w:cs="Arial"/>
          <w:b/>
          <w:sz w:val="22"/>
          <w:szCs w:val="22"/>
        </w:rPr>
      </w:pPr>
      <w:r w:rsidRPr="002C701F">
        <w:rPr>
          <w:rFonts w:ascii="Garamond" w:hAnsi="Garamond" w:cs="Arial"/>
          <w:b/>
          <w:sz w:val="22"/>
          <w:szCs w:val="22"/>
        </w:rPr>
        <w:t xml:space="preserve">Appendix </w:t>
      </w:r>
      <w:bookmarkStart w:id="2" w:name="_GoBack"/>
      <w:bookmarkEnd w:id="2"/>
      <w:r w:rsidRPr="002C701F">
        <w:rPr>
          <w:rFonts w:ascii="Garamond" w:hAnsi="Garamond" w:cs="Arial"/>
          <w:b/>
          <w:sz w:val="22"/>
          <w:szCs w:val="22"/>
        </w:rPr>
        <w:t>B:</w:t>
      </w:r>
      <w:r w:rsidR="008449C0" w:rsidRPr="002C701F">
        <w:rPr>
          <w:rFonts w:ascii="Garamond" w:hAnsi="Garamond" w:cs="Arial"/>
          <w:b/>
          <w:sz w:val="22"/>
          <w:szCs w:val="22"/>
        </w:rPr>
        <w:t xml:space="preserve"> </w:t>
      </w:r>
      <w:r w:rsidR="00021F1F" w:rsidRPr="002C701F">
        <w:rPr>
          <w:rFonts w:ascii="Garamond" w:hAnsi="Garamond" w:cs="Arial"/>
          <w:b/>
          <w:sz w:val="22"/>
          <w:szCs w:val="22"/>
        </w:rPr>
        <w:tab/>
      </w:r>
      <w:r w:rsidRPr="002C701F">
        <w:rPr>
          <w:rFonts w:ascii="Garamond" w:hAnsi="Garamond" w:cs="Arial"/>
          <w:b/>
          <w:sz w:val="22"/>
          <w:szCs w:val="22"/>
        </w:rPr>
        <w:t>Schedule of Payments</w:t>
      </w:r>
      <w:r w:rsidR="008449C0" w:rsidRPr="002C701F">
        <w:rPr>
          <w:rFonts w:ascii="Garamond" w:hAnsi="Garamond" w:cs="Arial"/>
          <w:b/>
          <w:sz w:val="22"/>
          <w:szCs w:val="22"/>
        </w:rPr>
        <w:t xml:space="preserve"> &lt;&lt;as specified in the RFP, with adjustments according to the final agreed upon study parameters&gt;&gt;</w:t>
      </w:r>
    </w:p>
    <w:p w14:paraId="1951974B" w14:textId="77777777" w:rsidR="00B55321" w:rsidRPr="00511BF1" w:rsidRDefault="00B55321" w:rsidP="00E51F74">
      <w:pPr>
        <w:rPr>
          <w:rFonts w:ascii="Garamond" w:hAnsi="Garamond" w:cs="Arial"/>
          <w:b/>
          <w:sz w:val="22"/>
          <w:szCs w:val="22"/>
        </w:rPr>
      </w:pPr>
    </w:p>
    <w:p w14:paraId="6A25E7E5" w14:textId="77777777" w:rsidR="00B55321" w:rsidRPr="00511BF1" w:rsidRDefault="00B55321" w:rsidP="00E51F74">
      <w:pPr>
        <w:tabs>
          <w:tab w:val="left" w:pos="2160"/>
        </w:tabs>
        <w:ind w:hanging="2160"/>
        <w:rPr>
          <w:rFonts w:ascii="Garamond" w:hAnsi="Garamond" w:cs="Arial"/>
          <w:b/>
          <w:sz w:val="22"/>
          <w:szCs w:val="22"/>
        </w:rPr>
      </w:pPr>
    </w:p>
    <w:p w14:paraId="4B3E1941" w14:textId="77777777" w:rsidR="00B55321" w:rsidRPr="00511BF1" w:rsidRDefault="00B55321" w:rsidP="00E51F74">
      <w:pPr>
        <w:rPr>
          <w:rFonts w:ascii="Garamond" w:hAnsi="Garamond" w:cs="Arial"/>
          <w:b/>
          <w:sz w:val="22"/>
          <w:szCs w:val="22"/>
        </w:rPr>
      </w:pPr>
    </w:p>
    <w:p w14:paraId="285B9D05" w14:textId="77777777" w:rsidR="00B55321" w:rsidRPr="00511BF1" w:rsidRDefault="00B55321" w:rsidP="00E51F74">
      <w:pPr>
        <w:rPr>
          <w:rFonts w:ascii="Garamond" w:hAnsi="Garamond" w:cs="Arial"/>
          <w:b/>
          <w:sz w:val="22"/>
          <w:szCs w:val="22"/>
        </w:rPr>
      </w:pPr>
    </w:p>
    <w:p w14:paraId="5DA38A74" w14:textId="77777777" w:rsidR="00B55321" w:rsidRPr="00511BF1" w:rsidRDefault="00B55321" w:rsidP="00021F1F">
      <w:pPr>
        <w:outlineLvl w:val="0"/>
        <w:rPr>
          <w:rFonts w:ascii="Garamond" w:hAnsi="Garamond" w:cs="Arial"/>
          <w:sz w:val="22"/>
          <w:szCs w:val="22"/>
        </w:rPr>
      </w:pPr>
    </w:p>
    <w:sectPr w:rsidR="00B55321" w:rsidRPr="00511BF1" w:rsidSect="002A06E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9288" w14:textId="77777777" w:rsidR="00D05B70" w:rsidRDefault="00D05B70">
      <w:r>
        <w:separator/>
      </w:r>
    </w:p>
    <w:p w14:paraId="7F3251AE" w14:textId="77777777" w:rsidR="00D05B70" w:rsidRDefault="00D05B70"/>
  </w:endnote>
  <w:endnote w:type="continuationSeparator" w:id="0">
    <w:p w14:paraId="38161831" w14:textId="77777777" w:rsidR="00D05B70" w:rsidRDefault="00D05B70">
      <w:r>
        <w:continuationSeparator/>
      </w:r>
    </w:p>
    <w:p w14:paraId="42AACF7D" w14:textId="77777777" w:rsidR="00D05B70" w:rsidRDefault="00D05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vertAnchor="text" w:horzAnchor="page" w:tblpX="10572" w:tblpY="-276"/>
      <w:tblW w:w="1526" w:type="dxa"/>
      <w:tblLayout w:type="fixed"/>
      <w:tblLook w:val="04A0" w:firstRow="1" w:lastRow="0" w:firstColumn="1" w:lastColumn="0" w:noHBand="0" w:noVBand="1"/>
    </w:tblPr>
    <w:tblGrid>
      <w:gridCol w:w="817"/>
      <w:gridCol w:w="709"/>
    </w:tblGrid>
    <w:tr w:rsidR="00C77233" w14:paraId="7300CE5C" w14:textId="77777777" w:rsidTr="00C77233">
      <w:trPr>
        <w:trHeight w:val="247"/>
      </w:trPr>
      <w:tc>
        <w:tcPr>
          <w:tcW w:w="817" w:type="dxa"/>
        </w:tcPr>
        <w:p w14:paraId="3D18B726" w14:textId="7E9F9573" w:rsidR="00C77233" w:rsidRPr="00C77233" w:rsidRDefault="00C77233" w:rsidP="00C97F9A">
          <w:pPr>
            <w:pStyle w:val="Footer"/>
            <w:jc w:val="center"/>
            <w:rPr>
              <w:rFonts w:ascii="Arial" w:hAnsi="Arial" w:cs="Arial"/>
              <w:sz w:val="12"/>
              <w:szCs w:val="16"/>
            </w:rPr>
          </w:pPr>
          <w:r w:rsidRPr="00C77233">
            <w:rPr>
              <w:rFonts w:ascii="Arial" w:hAnsi="Arial" w:cs="Arial"/>
              <w:sz w:val="12"/>
              <w:szCs w:val="16"/>
            </w:rPr>
            <w:t>Consultant</w:t>
          </w:r>
        </w:p>
      </w:tc>
      <w:tc>
        <w:tcPr>
          <w:tcW w:w="709" w:type="dxa"/>
        </w:tcPr>
        <w:p w14:paraId="78370D29" w14:textId="51E24A1B" w:rsidR="00C77233" w:rsidRPr="00C77233" w:rsidRDefault="00C77233" w:rsidP="00C97F9A">
          <w:pPr>
            <w:pStyle w:val="Footer"/>
            <w:jc w:val="center"/>
            <w:rPr>
              <w:rFonts w:ascii="Arial" w:hAnsi="Arial" w:cs="Arial"/>
              <w:sz w:val="12"/>
              <w:szCs w:val="16"/>
            </w:rPr>
          </w:pPr>
          <w:r w:rsidRPr="00C77233">
            <w:rPr>
              <w:rFonts w:ascii="Arial" w:hAnsi="Arial" w:cs="Arial"/>
              <w:sz w:val="12"/>
              <w:szCs w:val="16"/>
            </w:rPr>
            <w:t>Client</w:t>
          </w:r>
        </w:p>
      </w:tc>
    </w:tr>
    <w:tr w:rsidR="00C77233" w14:paraId="36FF9945" w14:textId="77777777" w:rsidTr="00C77233">
      <w:trPr>
        <w:trHeight w:val="262"/>
      </w:trPr>
      <w:tc>
        <w:tcPr>
          <w:tcW w:w="817" w:type="dxa"/>
        </w:tcPr>
        <w:p w14:paraId="00F991FE" w14:textId="77777777" w:rsidR="00C77233" w:rsidRDefault="00C77233" w:rsidP="00C97F9A">
          <w:pPr>
            <w:pStyle w:val="Footer"/>
            <w:jc w:val="center"/>
            <w:rPr>
              <w:rFonts w:ascii="Arial" w:hAnsi="Arial" w:cs="Arial"/>
              <w:sz w:val="16"/>
              <w:szCs w:val="16"/>
            </w:rPr>
          </w:pPr>
        </w:p>
      </w:tc>
      <w:tc>
        <w:tcPr>
          <w:tcW w:w="709" w:type="dxa"/>
        </w:tcPr>
        <w:p w14:paraId="0162666A" w14:textId="77777777" w:rsidR="00C77233" w:rsidRDefault="00C77233" w:rsidP="00C97F9A">
          <w:pPr>
            <w:pStyle w:val="Footer"/>
            <w:jc w:val="center"/>
            <w:rPr>
              <w:rFonts w:ascii="Arial" w:hAnsi="Arial" w:cs="Arial"/>
              <w:sz w:val="16"/>
              <w:szCs w:val="16"/>
            </w:rPr>
          </w:pPr>
        </w:p>
      </w:tc>
    </w:tr>
  </w:tbl>
  <w:p w14:paraId="580CCBCB" w14:textId="09085102" w:rsidR="00D05B70" w:rsidRPr="00B94B7A" w:rsidRDefault="00D05B70" w:rsidP="00F06CC3">
    <w:pPr>
      <w:pStyle w:val="Footer"/>
      <w:jc w:val="center"/>
      <w:rPr>
        <w:rFonts w:ascii="Arial" w:hAnsi="Arial" w:cs="Arial"/>
        <w:sz w:val="16"/>
        <w:szCs w:val="16"/>
      </w:rPr>
    </w:pPr>
    <w:r>
      <w:rPr>
        <w:rFonts w:ascii="Arial" w:hAnsi="Arial" w:cs="Arial"/>
        <w:sz w:val="16"/>
        <w:szCs w:val="16"/>
      </w:rPr>
      <w:t>LIRNE</w:t>
    </w:r>
    <w:r w:rsidRPr="00931DB7">
      <w:rPr>
        <w:rFonts w:ascii="Arial" w:hAnsi="Arial" w:cs="Arial"/>
        <w:i/>
        <w:sz w:val="16"/>
        <w:szCs w:val="16"/>
      </w:rPr>
      <w:t>asia</w:t>
    </w:r>
    <w:r w:rsidR="00990B86">
      <w:rPr>
        <w:rFonts w:ascii="Arial" w:hAnsi="Arial" w:cs="Arial"/>
        <w:sz w:val="16"/>
        <w:szCs w:val="16"/>
      </w:rPr>
      <w:t>, 2018</w:t>
    </w:r>
    <w:r>
      <w:rPr>
        <w:rFonts w:ascii="Arial" w:hAnsi="Arial" w:cs="Arial"/>
        <w:sz w:val="16"/>
        <w:szCs w:val="16"/>
      </w:rPr>
      <w:tab/>
    </w:r>
    <w:r>
      <w:rPr>
        <w:rFonts w:ascii="Arial" w:hAnsi="Arial" w:cs="Arial"/>
        <w:sz w:val="16"/>
        <w:szCs w:val="16"/>
      </w:rPr>
      <w:tab/>
    </w:r>
    <w:r w:rsidRPr="00B94B7A">
      <w:rPr>
        <w:rFonts w:ascii="Arial" w:hAnsi="Arial" w:cs="Arial"/>
        <w:sz w:val="16"/>
        <w:szCs w:val="16"/>
      </w:rPr>
      <w:t xml:space="preserve">Page </w:t>
    </w:r>
    <w:r w:rsidRPr="00B94B7A">
      <w:rPr>
        <w:rStyle w:val="PageNumber"/>
        <w:rFonts w:ascii="Arial" w:hAnsi="Arial" w:cs="Arial"/>
        <w:sz w:val="16"/>
        <w:szCs w:val="16"/>
      </w:rPr>
      <w:fldChar w:fldCharType="begin"/>
    </w:r>
    <w:r w:rsidRPr="00B94B7A">
      <w:rPr>
        <w:rStyle w:val="PageNumber"/>
        <w:rFonts w:ascii="Arial" w:hAnsi="Arial" w:cs="Arial"/>
        <w:sz w:val="16"/>
        <w:szCs w:val="16"/>
      </w:rPr>
      <w:instrText xml:space="preserve"> PAGE </w:instrText>
    </w:r>
    <w:r w:rsidRPr="00B94B7A">
      <w:rPr>
        <w:rStyle w:val="PageNumber"/>
        <w:rFonts w:ascii="Arial" w:hAnsi="Arial" w:cs="Arial"/>
        <w:sz w:val="16"/>
        <w:szCs w:val="16"/>
      </w:rPr>
      <w:fldChar w:fldCharType="separate"/>
    </w:r>
    <w:r w:rsidR="00990B86">
      <w:rPr>
        <w:rStyle w:val="PageNumber"/>
        <w:rFonts w:ascii="Arial" w:hAnsi="Arial" w:cs="Arial"/>
        <w:noProof/>
        <w:sz w:val="16"/>
        <w:szCs w:val="16"/>
      </w:rPr>
      <w:t>3</w:t>
    </w:r>
    <w:r w:rsidRPr="00B94B7A">
      <w:rPr>
        <w:rStyle w:val="PageNumber"/>
        <w:rFonts w:ascii="Arial" w:hAnsi="Arial" w:cs="Arial"/>
        <w:sz w:val="16"/>
        <w:szCs w:val="16"/>
      </w:rPr>
      <w:fldChar w:fldCharType="end"/>
    </w:r>
    <w:r w:rsidRPr="00B94B7A">
      <w:rPr>
        <w:rStyle w:val="PageNumber"/>
        <w:rFonts w:ascii="Arial" w:hAnsi="Arial" w:cs="Arial"/>
        <w:sz w:val="16"/>
        <w:szCs w:val="16"/>
      </w:rPr>
      <w:t xml:space="preserve"> of </w:t>
    </w:r>
    <w:r w:rsidRPr="00B94B7A">
      <w:rPr>
        <w:rStyle w:val="PageNumber"/>
        <w:rFonts w:ascii="Arial" w:hAnsi="Arial" w:cs="Arial"/>
        <w:sz w:val="16"/>
        <w:szCs w:val="16"/>
      </w:rPr>
      <w:fldChar w:fldCharType="begin"/>
    </w:r>
    <w:r w:rsidRPr="00B94B7A">
      <w:rPr>
        <w:rStyle w:val="PageNumber"/>
        <w:rFonts w:ascii="Arial" w:hAnsi="Arial" w:cs="Arial"/>
        <w:sz w:val="16"/>
        <w:szCs w:val="16"/>
      </w:rPr>
      <w:instrText xml:space="preserve"> NUMPAGES </w:instrText>
    </w:r>
    <w:r w:rsidRPr="00B94B7A">
      <w:rPr>
        <w:rStyle w:val="PageNumber"/>
        <w:rFonts w:ascii="Arial" w:hAnsi="Arial" w:cs="Arial"/>
        <w:sz w:val="16"/>
        <w:szCs w:val="16"/>
      </w:rPr>
      <w:fldChar w:fldCharType="separate"/>
    </w:r>
    <w:r w:rsidR="00990B86">
      <w:rPr>
        <w:rStyle w:val="PageNumber"/>
        <w:rFonts w:ascii="Arial" w:hAnsi="Arial" w:cs="Arial"/>
        <w:noProof/>
        <w:sz w:val="16"/>
        <w:szCs w:val="16"/>
      </w:rPr>
      <w:t>7</w:t>
    </w:r>
    <w:r w:rsidRPr="00B94B7A">
      <w:rPr>
        <w:rStyle w:val="PageNumber"/>
        <w:rFonts w:ascii="Arial" w:hAnsi="Arial" w:cs="Arial"/>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71C92" w14:textId="77777777" w:rsidR="00D05B70" w:rsidRDefault="00D05B70">
      <w:r>
        <w:separator/>
      </w:r>
    </w:p>
    <w:p w14:paraId="039FDDE4" w14:textId="77777777" w:rsidR="00D05B70" w:rsidRDefault="00D05B70"/>
  </w:footnote>
  <w:footnote w:type="continuationSeparator" w:id="0">
    <w:p w14:paraId="31B24DA8" w14:textId="77777777" w:rsidR="00D05B70" w:rsidRDefault="00D05B70">
      <w:r>
        <w:continuationSeparator/>
      </w:r>
    </w:p>
    <w:p w14:paraId="2059EDAA" w14:textId="77777777" w:rsidR="00D05B70" w:rsidRDefault="00D05B7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E2E7A" w14:textId="77777777" w:rsidR="00D05B70" w:rsidRDefault="00D05B70">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Appendix IV</w:t>
    </w:r>
    <w:r>
      <w:tab/>
      <w:t>Small Assignments - Lump Sum Payments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AAE93" w14:textId="77777777" w:rsidR="00D05B70" w:rsidRPr="00450FF7" w:rsidRDefault="00D05B70" w:rsidP="00A52B69">
    <w:pPr>
      <w:pStyle w:val="Header"/>
      <w:pBdr>
        <w:bottom w:val="single" w:sz="6" w:space="1" w:color="auto"/>
      </w:pBdr>
      <w:tabs>
        <w:tab w:val="clear" w:pos="8640"/>
        <w:tab w:val="right" w:pos="9000"/>
      </w:tabs>
      <w:ind w:right="72"/>
      <w:rPr>
        <w:b/>
      </w:rPr>
    </w:pPr>
    <w:r>
      <w:rPr>
        <w:b/>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16F"/>
    <w:multiLevelType w:val="multilevel"/>
    <w:tmpl w:val="0BC60F68"/>
    <w:lvl w:ilvl="0">
      <w:start w:val="1"/>
      <w:numFmt w:val="decimal"/>
      <w:lvlText w:val="%1"/>
      <w:lvlJc w:val="left"/>
      <w:pPr>
        <w:tabs>
          <w:tab w:val="num" w:pos="525"/>
        </w:tabs>
        <w:ind w:left="525" w:hanging="435"/>
      </w:pPr>
      <w:rPr>
        <w:rFonts w:cs="Times New Roman" w:hint="default"/>
      </w:rPr>
    </w:lvl>
    <w:lvl w:ilvl="1">
      <w:start w:val="2"/>
      <w:numFmt w:val="decimal"/>
      <w:lvlText w:val="%1.%2"/>
      <w:lvlJc w:val="left"/>
      <w:pPr>
        <w:tabs>
          <w:tab w:val="num" w:pos="705"/>
        </w:tabs>
        <w:ind w:left="705" w:hanging="435"/>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350"/>
        </w:tabs>
        <w:ind w:left="1350" w:hanging="720"/>
      </w:pPr>
      <w:rPr>
        <w:rFonts w:cs="Times New Roman" w:hint="default"/>
      </w:rPr>
    </w:lvl>
    <w:lvl w:ilvl="4">
      <w:start w:val="1"/>
      <w:numFmt w:val="decimal"/>
      <w:lvlText w:val="%1.%2.%3.%4.%5"/>
      <w:lvlJc w:val="left"/>
      <w:pPr>
        <w:tabs>
          <w:tab w:val="num" w:pos="1890"/>
        </w:tabs>
        <w:ind w:left="1890" w:hanging="1080"/>
      </w:pPr>
      <w:rPr>
        <w:rFonts w:cs="Times New Roman" w:hint="default"/>
      </w:rPr>
    </w:lvl>
    <w:lvl w:ilvl="5">
      <w:start w:val="1"/>
      <w:numFmt w:val="decimal"/>
      <w:lvlText w:val="%1.%2.%3.%4.%5.%6"/>
      <w:lvlJc w:val="left"/>
      <w:pPr>
        <w:tabs>
          <w:tab w:val="num" w:pos="2070"/>
        </w:tabs>
        <w:ind w:left="2070" w:hanging="1080"/>
      </w:pPr>
      <w:rPr>
        <w:rFonts w:cs="Times New Roman" w:hint="default"/>
      </w:rPr>
    </w:lvl>
    <w:lvl w:ilvl="6">
      <w:start w:val="1"/>
      <w:numFmt w:val="decimal"/>
      <w:lvlText w:val="%1.%2.%3.%4.%5.%6.%7"/>
      <w:lvlJc w:val="left"/>
      <w:pPr>
        <w:tabs>
          <w:tab w:val="num" w:pos="2610"/>
        </w:tabs>
        <w:ind w:left="2610" w:hanging="1440"/>
      </w:pPr>
      <w:rPr>
        <w:rFonts w:cs="Times New Roman" w:hint="default"/>
      </w:rPr>
    </w:lvl>
    <w:lvl w:ilvl="7">
      <w:start w:val="1"/>
      <w:numFmt w:val="decimal"/>
      <w:lvlText w:val="%1.%2.%3.%4.%5.%6.%7.%8"/>
      <w:lvlJc w:val="left"/>
      <w:pPr>
        <w:tabs>
          <w:tab w:val="num" w:pos="2790"/>
        </w:tabs>
        <w:ind w:left="2790" w:hanging="1440"/>
      </w:pPr>
      <w:rPr>
        <w:rFonts w:cs="Times New Roman" w:hint="default"/>
      </w:rPr>
    </w:lvl>
    <w:lvl w:ilvl="8">
      <w:start w:val="1"/>
      <w:numFmt w:val="decimal"/>
      <w:lvlText w:val="%1.%2.%3.%4.%5.%6.%7.%8.%9"/>
      <w:lvlJc w:val="left"/>
      <w:pPr>
        <w:tabs>
          <w:tab w:val="num" w:pos="3330"/>
        </w:tabs>
        <w:ind w:left="3330" w:hanging="1800"/>
      </w:pPr>
      <w:rPr>
        <w:rFonts w:cs="Times New Roman" w:hint="default"/>
      </w:rPr>
    </w:lvl>
  </w:abstractNum>
  <w:abstractNum w:abstractNumId="1">
    <w:nsid w:val="02732C61"/>
    <w:multiLevelType w:val="hybridMultilevel"/>
    <w:tmpl w:val="FD2AD04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2AC33C5"/>
    <w:multiLevelType w:val="multilevel"/>
    <w:tmpl w:val="A496A3F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5F2705"/>
    <w:multiLevelType w:val="hybridMultilevel"/>
    <w:tmpl w:val="C4A22C9C"/>
    <w:lvl w:ilvl="0" w:tplc="18D64EB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9437E81"/>
    <w:multiLevelType w:val="hybridMultilevel"/>
    <w:tmpl w:val="BEE607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9FE0994"/>
    <w:multiLevelType w:val="multilevel"/>
    <w:tmpl w:val="2ABA980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0EE819D5"/>
    <w:multiLevelType w:val="multilevel"/>
    <w:tmpl w:val="5C0A7DE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21A1C65"/>
    <w:multiLevelType w:val="hybridMultilevel"/>
    <w:tmpl w:val="ACC8247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5CB5254"/>
    <w:multiLevelType w:val="hybridMultilevel"/>
    <w:tmpl w:val="27C07D6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7AF4E42"/>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B3C7795"/>
    <w:multiLevelType w:val="hybridMultilevel"/>
    <w:tmpl w:val="CA5E3658"/>
    <w:lvl w:ilvl="0" w:tplc="A9CEC8A4">
      <w:start w:val="1"/>
      <w:numFmt w:val="bullet"/>
      <w:lvlText w:val="-"/>
      <w:lvlJc w:val="left"/>
      <w:pPr>
        <w:tabs>
          <w:tab w:val="num" w:pos="1440"/>
        </w:tabs>
        <w:ind w:left="1440" w:hanging="360"/>
      </w:pPr>
      <w:rPr>
        <w:rFonts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20230867"/>
    <w:multiLevelType w:val="hybridMultilevel"/>
    <w:tmpl w:val="F7C6F41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0A51559"/>
    <w:multiLevelType w:val="hybridMultilevel"/>
    <w:tmpl w:val="85720F72"/>
    <w:lvl w:ilvl="0" w:tplc="0409001B">
      <w:start w:val="1"/>
      <w:numFmt w:val="lowerRoman"/>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59509E8"/>
    <w:multiLevelType w:val="multilevel"/>
    <w:tmpl w:val="0409001D"/>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4">
    <w:nsid w:val="25E85F55"/>
    <w:multiLevelType w:val="hybridMultilevel"/>
    <w:tmpl w:val="CA1C4A26"/>
    <w:lvl w:ilvl="0" w:tplc="0409000F">
      <w:start w:val="1"/>
      <w:numFmt w:val="decimal"/>
      <w:lvlText w:val="%1."/>
      <w:lvlJc w:val="left"/>
      <w:pPr>
        <w:tabs>
          <w:tab w:val="num" w:pos="720"/>
        </w:tabs>
        <w:ind w:left="720" w:hanging="360"/>
      </w:pPr>
      <w:rPr>
        <w:rFonts w:cs="Times New Roman"/>
      </w:rPr>
    </w:lvl>
    <w:lvl w:ilvl="1" w:tplc="361C472C">
      <w:start w:val="1"/>
      <w:numFmt w:val="decimal"/>
      <w:lvlText w:val="%2.1"/>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77B5D64"/>
    <w:multiLevelType w:val="hybridMultilevel"/>
    <w:tmpl w:val="0C18640E"/>
    <w:lvl w:ilvl="0" w:tplc="F31C393A">
      <w:start w:val="1"/>
      <w:numFmt w:val="decimal"/>
      <w:lvlText w:val="%1."/>
      <w:lvlJc w:val="left"/>
      <w:pPr>
        <w:ind w:left="450" w:hanging="360"/>
      </w:pPr>
      <w:rPr>
        <w:rFonts w:cs="Times New Roman" w:hint="default"/>
        <w:b w:val="0"/>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6">
    <w:nsid w:val="281D125A"/>
    <w:multiLevelType w:val="multilevel"/>
    <w:tmpl w:val="5FC8CE94"/>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615"/>
        </w:tabs>
        <w:ind w:left="615" w:hanging="435"/>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7">
    <w:nsid w:val="29166771"/>
    <w:multiLevelType w:val="multilevel"/>
    <w:tmpl w:val="5FE41A56"/>
    <w:lvl w:ilvl="0">
      <w:start w:val="5"/>
      <w:numFmt w:val="decimal"/>
      <w:lvlText w:val="%1"/>
      <w:lvlJc w:val="left"/>
      <w:pPr>
        <w:tabs>
          <w:tab w:val="num" w:pos="360"/>
        </w:tabs>
        <w:ind w:left="360" w:hanging="360"/>
      </w:pPr>
      <w:rPr>
        <w:rFonts w:eastAsia="MS Mincho" w:cs="Arial" w:hint="default"/>
      </w:rPr>
    </w:lvl>
    <w:lvl w:ilvl="1">
      <w:start w:val="4"/>
      <w:numFmt w:val="decimal"/>
      <w:lvlText w:val="%1.%2"/>
      <w:lvlJc w:val="left"/>
      <w:pPr>
        <w:tabs>
          <w:tab w:val="num" w:pos="760"/>
        </w:tabs>
        <w:ind w:left="760" w:hanging="360"/>
      </w:pPr>
      <w:rPr>
        <w:rFonts w:eastAsia="MS Mincho" w:cs="Arial" w:hint="default"/>
      </w:rPr>
    </w:lvl>
    <w:lvl w:ilvl="2">
      <w:start w:val="1"/>
      <w:numFmt w:val="decimal"/>
      <w:lvlText w:val="%1.%2.%3"/>
      <w:lvlJc w:val="left"/>
      <w:pPr>
        <w:tabs>
          <w:tab w:val="num" w:pos="1520"/>
        </w:tabs>
        <w:ind w:left="1520" w:hanging="720"/>
      </w:pPr>
      <w:rPr>
        <w:rFonts w:eastAsia="MS Mincho" w:cs="Arial" w:hint="default"/>
      </w:rPr>
    </w:lvl>
    <w:lvl w:ilvl="3">
      <w:start w:val="1"/>
      <w:numFmt w:val="decimal"/>
      <w:lvlText w:val="%1.%2.%3.%4"/>
      <w:lvlJc w:val="left"/>
      <w:pPr>
        <w:tabs>
          <w:tab w:val="num" w:pos="1920"/>
        </w:tabs>
        <w:ind w:left="1920" w:hanging="720"/>
      </w:pPr>
      <w:rPr>
        <w:rFonts w:eastAsia="MS Mincho" w:cs="Arial" w:hint="default"/>
      </w:rPr>
    </w:lvl>
    <w:lvl w:ilvl="4">
      <w:start w:val="1"/>
      <w:numFmt w:val="decimal"/>
      <w:lvlText w:val="%1.%2.%3.%4.%5"/>
      <w:lvlJc w:val="left"/>
      <w:pPr>
        <w:tabs>
          <w:tab w:val="num" w:pos="2680"/>
        </w:tabs>
        <w:ind w:left="2680" w:hanging="1080"/>
      </w:pPr>
      <w:rPr>
        <w:rFonts w:eastAsia="MS Mincho" w:cs="Arial" w:hint="default"/>
      </w:rPr>
    </w:lvl>
    <w:lvl w:ilvl="5">
      <w:start w:val="1"/>
      <w:numFmt w:val="decimal"/>
      <w:lvlText w:val="%1.%2.%3.%4.%5.%6"/>
      <w:lvlJc w:val="left"/>
      <w:pPr>
        <w:tabs>
          <w:tab w:val="num" w:pos="3080"/>
        </w:tabs>
        <w:ind w:left="3080" w:hanging="1080"/>
      </w:pPr>
      <w:rPr>
        <w:rFonts w:eastAsia="MS Mincho" w:cs="Arial" w:hint="default"/>
      </w:rPr>
    </w:lvl>
    <w:lvl w:ilvl="6">
      <w:start w:val="1"/>
      <w:numFmt w:val="decimal"/>
      <w:lvlText w:val="%1.%2.%3.%4.%5.%6.%7"/>
      <w:lvlJc w:val="left"/>
      <w:pPr>
        <w:tabs>
          <w:tab w:val="num" w:pos="3840"/>
        </w:tabs>
        <w:ind w:left="3840" w:hanging="1440"/>
      </w:pPr>
      <w:rPr>
        <w:rFonts w:eastAsia="MS Mincho" w:cs="Arial" w:hint="default"/>
      </w:rPr>
    </w:lvl>
    <w:lvl w:ilvl="7">
      <w:start w:val="1"/>
      <w:numFmt w:val="decimal"/>
      <w:lvlText w:val="%1.%2.%3.%4.%5.%6.%7.%8"/>
      <w:lvlJc w:val="left"/>
      <w:pPr>
        <w:tabs>
          <w:tab w:val="num" w:pos="4240"/>
        </w:tabs>
        <w:ind w:left="4240" w:hanging="1440"/>
      </w:pPr>
      <w:rPr>
        <w:rFonts w:eastAsia="MS Mincho" w:cs="Arial" w:hint="default"/>
      </w:rPr>
    </w:lvl>
    <w:lvl w:ilvl="8">
      <w:start w:val="1"/>
      <w:numFmt w:val="decimal"/>
      <w:lvlText w:val="%1.%2.%3.%4.%5.%6.%7.%8.%9"/>
      <w:lvlJc w:val="left"/>
      <w:pPr>
        <w:tabs>
          <w:tab w:val="num" w:pos="5000"/>
        </w:tabs>
        <w:ind w:left="5000" w:hanging="1800"/>
      </w:pPr>
      <w:rPr>
        <w:rFonts w:eastAsia="MS Mincho" w:cs="Arial" w:hint="default"/>
      </w:rPr>
    </w:lvl>
  </w:abstractNum>
  <w:abstractNum w:abstractNumId="18">
    <w:nsid w:val="2D00184D"/>
    <w:multiLevelType w:val="multilevel"/>
    <w:tmpl w:val="D144C542"/>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615"/>
        </w:tabs>
        <w:ind w:left="615" w:hanging="435"/>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9">
    <w:nsid w:val="2EE2566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0155ADD"/>
    <w:multiLevelType w:val="hybridMultilevel"/>
    <w:tmpl w:val="0C18640E"/>
    <w:lvl w:ilvl="0" w:tplc="F31C393A">
      <w:start w:val="1"/>
      <w:numFmt w:val="decimal"/>
      <w:lvlText w:val="%1."/>
      <w:lvlJc w:val="left"/>
      <w:pPr>
        <w:ind w:left="450" w:hanging="360"/>
      </w:pPr>
      <w:rPr>
        <w:rFonts w:cs="Times New Roman" w:hint="default"/>
        <w:b w:val="0"/>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1">
    <w:nsid w:val="3271613A"/>
    <w:multiLevelType w:val="hybridMultilevel"/>
    <w:tmpl w:val="3F367AE6"/>
    <w:lvl w:ilvl="0" w:tplc="5686C3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68F45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8E850CD"/>
    <w:multiLevelType w:val="multilevel"/>
    <w:tmpl w:val="2800D672"/>
    <w:lvl w:ilvl="0">
      <w:start w:val="9"/>
      <w:numFmt w:val="decimal"/>
      <w:lvlText w:val="%1.0"/>
      <w:lvlJc w:val="left"/>
      <w:pPr>
        <w:tabs>
          <w:tab w:val="num" w:pos="820"/>
        </w:tabs>
        <w:ind w:left="820" w:hanging="420"/>
      </w:pPr>
      <w:rPr>
        <w:rFonts w:cs="Times New Roman" w:hint="default"/>
      </w:rPr>
    </w:lvl>
    <w:lvl w:ilvl="1">
      <w:start w:val="1"/>
      <w:numFmt w:val="decimal"/>
      <w:lvlText w:val="%1.%2"/>
      <w:lvlJc w:val="left"/>
      <w:pPr>
        <w:tabs>
          <w:tab w:val="num" w:pos="1540"/>
        </w:tabs>
        <w:ind w:left="1540" w:hanging="420"/>
      </w:pPr>
      <w:rPr>
        <w:rFonts w:cs="Times New Roman" w:hint="default"/>
      </w:rPr>
    </w:lvl>
    <w:lvl w:ilvl="2">
      <w:start w:val="1"/>
      <w:numFmt w:val="decimal"/>
      <w:lvlText w:val="%1.%2.%3"/>
      <w:lvlJc w:val="left"/>
      <w:pPr>
        <w:tabs>
          <w:tab w:val="num" w:pos="2560"/>
        </w:tabs>
        <w:ind w:left="2560" w:hanging="720"/>
      </w:pPr>
      <w:rPr>
        <w:rFonts w:cs="Times New Roman" w:hint="default"/>
      </w:rPr>
    </w:lvl>
    <w:lvl w:ilvl="3">
      <w:start w:val="1"/>
      <w:numFmt w:val="decimal"/>
      <w:lvlText w:val="%1.%2.%3.%4"/>
      <w:lvlJc w:val="left"/>
      <w:pPr>
        <w:tabs>
          <w:tab w:val="num" w:pos="3280"/>
        </w:tabs>
        <w:ind w:left="3280" w:hanging="720"/>
      </w:pPr>
      <w:rPr>
        <w:rFonts w:cs="Times New Roman" w:hint="default"/>
      </w:rPr>
    </w:lvl>
    <w:lvl w:ilvl="4">
      <w:start w:val="1"/>
      <w:numFmt w:val="decimal"/>
      <w:lvlText w:val="%1.%2.%3.%4.%5"/>
      <w:lvlJc w:val="left"/>
      <w:pPr>
        <w:tabs>
          <w:tab w:val="num" w:pos="4360"/>
        </w:tabs>
        <w:ind w:left="4360" w:hanging="1080"/>
      </w:pPr>
      <w:rPr>
        <w:rFonts w:cs="Times New Roman" w:hint="default"/>
      </w:rPr>
    </w:lvl>
    <w:lvl w:ilvl="5">
      <w:start w:val="1"/>
      <w:numFmt w:val="decimal"/>
      <w:lvlText w:val="%1.%2.%3.%4.%5.%6"/>
      <w:lvlJc w:val="left"/>
      <w:pPr>
        <w:tabs>
          <w:tab w:val="num" w:pos="5080"/>
        </w:tabs>
        <w:ind w:left="5080" w:hanging="1080"/>
      </w:pPr>
      <w:rPr>
        <w:rFonts w:cs="Times New Roman" w:hint="default"/>
      </w:rPr>
    </w:lvl>
    <w:lvl w:ilvl="6">
      <w:start w:val="1"/>
      <w:numFmt w:val="decimal"/>
      <w:lvlText w:val="%1.%2.%3.%4.%5.%6.%7"/>
      <w:lvlJc w:val="left"/>
      <w:pPr>
        <w:tabs>
          <w:tab w:val="num" w:pos="6160"/>
        </w:tabs>
        <w:ind w:left="6160" w:hanging="1440"/>
      </w:pPr>
      <w:rPr>
        <w:rFonts w:cs="Times New Roman" w:hint="default"/>
      </w:rPr>
    </w:lvl>
    <w:lvl w:ilvl="7">
      <w:start w:val="1"/>
      <w:numFmt w:val="decimal"/>
      <w:lvlText w:val="%1.%2.%3.%4.%5.%6.%7.%8"/>
      <w:lvlJc w:val="left"/>
      <w:pPr>
        <w:tabs>
          <w:tab w:val="num" w:pos="6880"/>
        </w:tabs>
        <w:ind w:left="6880" w:hanging="1440"/>
      </w:pPr>
      <w:rPr>
        <w:rFonts w:cs="Times New Roman" w:hint="default"/>
      </w:rPr>
    </w:lvl>
    <w:lvl w:ilvl="8">
      <w:start w:val="1"/>
      <w:numFmt w:val="decimal"/>
      <w:lvlText w:val="%1.%2.%3.%4.%5.%6.%7.%8.%9"/>
      <w:lvlJc w:val="left"/>
      <w:pPr>
        <w:tabs>
          <w:tab w:val="num" w:pos="7960"/>
        </w:tabs>
        <w:ind w:left="7960" w:hanging="1800"/>
      </w:pPr>
      <w:rPr>
        <w:rFonts w:cs="Times New Roman" w:hint="default"/>
      </w:rPr>
    </w:lvl>
  </w:abstractNum>
  <w:abstractNum w:abstractNumId="24">
    <w:nsid w:val="39692660"/>
    <w:multiLevelType w:val="multilevel"/>
    <w:tmpl w:val="07800F54"/>
    <w:lvl w:ilvl="0">
      <w:start w:val="1"/>
      <w:numFmt w:val="decimal"/>
      <w:lvlText w:val="%1."/>
      <w:lvlJc w:val="left"/>
      <w:pPr>
        <w:tabs>
          <w:tab w:val="num" w:pos="431"/>
        </w:tabs>
        <w:ind w:left="431" w:hanging="431"/>
      </w:pPr>
      <w:rPr>
        <w:rFonts w:cs="Times New Roman"/>
        <w:b w:val="0"/>
        <w:bCs w:val="0"/>
        <w:i w:val="0"/>
      </w:rPr>
    </w:lvl>
    <w:lvl w:ilvl="1">
      <w:start w:val="1"/>
      <w:numFmt w:val="decimal"/>
      <w:pStyle w:val="Normala"/>
      <w:lvlText w:val="%1.%2"/>
      <w:lvlJc w:val="left"/>
      <w:pPr>
        <w:tabs>
          <w:tab w:val="num" w:pos="709"/>
        </w:tabs>
        <w:ind w:left="709" w:hanging="709"/>
      </w:pPr>
      <w:rPr>
        <w:rFonts w:ascii="Times New Roman" w:eastAsia="Times New Roman" w:hAnsi="Times New Roman" w:cs="Times New Roman"/>
      </w:rPr>
    </w:lvl>
    <w:lvl w:ilvl="2">
      <w:start w:val="1"/>
      <w:numFmt w:val="lowerLetter"/>
      <w:pStyle w:val="BankNormal"/>
      <w:lvlText w:val="(%3)"/>
      <w:lvlJc w:val="left"/>
      <w:pPr>
        <w:tabs>
          <w:tab w:val="num" w:pos="1712"/>
        </w:tabs>
        <w:ind w:left="1418" w:hanging="426"/>
      </w:pPr>
      <w:rPr>
        <w:rFonts w:cs="Times New Roman"/>
        <w:b w:val="0"/>
        <w:i w:val="0"/>
      </w:rPr>
    </w:lvl>
    <w:lvl w:ilvl="3">
      <w:start w:val="1"/>
      <w:numFmt w:val="lowerRoman"/>
      <w:pStyle w:val="Clauses"/>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25">
    <w:nsid w:val="415A618A"/>
    <w:multiLevelType w:val="hybridMultilevel"/>
    <w:tmpl w:val="222EBD74"/>
    <w:lvl w:ilvl="0" w:tplc="04090017">
      <w:start w:val="1"/>
      <w:numFmt w:val="lowerLetter"/>
      <w:lvlText w:val="%1)"/>
      <w:lvlJc w:val="left"/>
      <w:pPr>
        <w:ind w:left="720" w:hanging="360"/>
      </w:pPr>
      <w:rPr>
        <w:rFonts w:cs="Times New Roman" w:hint="default"/>
      </w:rPr>
    </w:lvl>
    <w:lvl w:ilvl="1" w:tplc="0409001B">
      <w:start w:val="1"/>
      <w:numFmt w:val="lowerRoman"/>
      <w:lvlText w:val="%2."/>
      <w:lvlJc w:val="righ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30F68E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3E27D67"/>
    <w:multiLevelType w:val="hybridMultilevel"/>
    <w:tmpl w:val="601EB810"/>
    <w:lvl w:ilvl="0" w:tplc="DCAA1496">
      <w:start w:val="1"/>
      <w:numFmt w:val="upp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41C2168"/>
    <w:multiLevelType w:val="hybridMultilevel"/>
    <w:tmpl w:val="2E80360C"/>
    <w:lvl w:ilvl="0" w:tplc="E9CA7066">
      <w:start w:val="1"/>
      <w:numFmt w:val="decimal"/>
      <w:lvlText w:val="%1."/>
      <w:lvlJc w:val="left"/>
      <w:pPr>
        <w:tabs>
          <w:tab w:val="num" w:pos="720"/>
        </w:tabs>
        <w:ind w:left="720" w:hanging="360"/>
      </w:pPr>
      <w:rPr>
        <w:rFonts w:cs="Times New Roman"/>
      </w:rPr>
    </w:lvl>
    <w:lvl w:ilvl="1" w:tplc="688A150A">
      <w:numFmt w:val="none"/>
      <w:lvlText w:val=""/>
      <w:lvlJc w:val="left"/>
      <w:pPr>
        <w:tabs>
          <w:tab w:val="num" w:pos="360"/>
        </w:tabs>
      </w:pPr>
      <w:rPr>
        <w:rFonts w:cs="Times New Roman"/>
      </w:rPr>
    </w:lvl>
    <w:lvl w:ilvl="2" w:tplc="826E27BA">
      <w:start w:val="1"/>
      <w:numFmt w:val="decimal"/>
      <w:lvlText w:val="%3."/>
      <w:lvlJc w:val="left"/>
      <w:pPr>
        <w:tabs>
          <w:tab w:val="num" w:pos="720"/>
        </w:tabs>
        <w:ind w:left="720" w:hanging="360"/>
      </w:pPr>
      <w:rPr>
        <w:rFonts w:cs="Times New Roman"/>
      </w:rPr>
    </w:lvl>
    <w:lvl w:ilvl="3" w:tplc="5610199E">
      <w:numFmt w:val="none"/>
      <w:lvlText w:val=""/>
      <w:lvlJc w:val="left"/>
      <w:pPr>
        <w:tabs>
          <w:tab w:val="num" w:pos="360"/>
        </w:tabs>
      </w:pPr>
      <w:rPr>
        <w:rFonts w:cs="Times New Roman"/>
      </w:rPr>
    </w:lvl>
    <w:lvl w:ilvl="4" w:tplc="2AB83862">
      <w:numFmt w:val="none"/>
      <w:lvlText w:val=""/>
      <w:lvlJc w:val="left"/>
      <w:pPr>
        <w:tabs>
          <w:tab w:val="num" w:pos="360"/>
        </w:tabs>
      </w:pPr>
      <w:rPr>
        <w:rFonts w:cs="Times New Roman"/>
      </w:rPr>
    </w:lvl>
    <w:lvl w:ilvl="5" w:tplc="823005EC">
      <w:numFmt w:val="none"/>
      <w:lvlText w:val=""/>
      <w:lvlJc w:val="left"/>
      <w:pPr>
        <w:tabs>
          <w:tab w:val="num" w:pos="360"/>
        </w:tabs>
      </w:pPr>
      <w:rPr>
        <w:rFonts w:cs="Times New Roman"/>
      </w:rPr>
    </w:lvl>
    <w:lvl w:ilvl="6" w:tplc="671E4FC4">
      <w:numFmt w:val="none"/>
      <w:lvlText w:val=""/>
      <w:lvlJc w:val="left"/>
      <w:pPr>
        <w:tabs>
          <w:tab w:val="num" w:pos="360"/>
        </w:tabs>
      </w:pPr>
      <w:rPr>
        <w:rFonts w:cs="Times New Roman"/>
      </w:rPr>
    </w:lvl>
    <w:lvl w:ilvl="7" w:tplc="98AC971E">
      <w:numFmt w:val="none"/>
      <w:lvlText w:val=""/>
      <w:lvlJc w:val="left"/>
      <w:pPr>
        <w:tabs>
          <w:tab w:val="num" w:pos="360"/>
        </w:tabs>
      </w:pPr>
      <w:rPr>
        <w:rFonts w:cs="Times New Roman"/>
      </w:rPr>
    </w:lvl>
    <w:lvl w:ilvl="8" w:tplc="D972A384">
      <w:numFmt w:val="none"/>
      <w:lvlText w:val=""/>
      <w:lvlJc w:val="left"/>
      <w:pPr>
        <w:tabs>
          <w:tab w:val="num" w:pos="360"/>
        </w:tabs>
      </w:pPr>
      <w:rPr>
        <w:rFonts w:cs="Times New Roman"/>
      </w:rPr>
    </w:lvl>
  </w:abstractNum>
  <w:abstractNum w:abstractNumId="29">
    <w:nsid w:val="47705297"/>
    <w:multiLevelType w:val="multilevel"/>
    <w:tmpl w:val="7BAE34A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60"/>
        </w:tabs>
        <w:ind w:left="760" w:hanging="360"/>
      </w:pPr>
      <w:rPr>
        <w:rFonts w:cs="Times New Roman" w:hint="default"/>
      </w:rPr>
    </w:lvl>
    <w:lvl w:ilvl="2">
      <w:start w:val="1"/>
      <w:numFmt w:val="decimal"/>
      <w:lvlText w:val="%1.%2.%3"/>
      <w:lvlJc w:val="left"/>
      <w:pPr>
        <w:tabs>
          <w:tab w:val="num" w:pos="1520"/>
        </w:tabs>
        <w:ind w:left="1520" w:hanging="720"/>
      </w:pPr>
      <w:rPr>
        <w:rFonts w:cs="Times New Roman" w:hint="default"/>
      </w:rPr>
    </w:lvl>
    <w:lvl w:ilvl="3">
      <w:start w:val="1"/>
      <w:numFmt w:val="decimal"/>
      <w:lvlText w:val="%1.%2.%3.%4"/>
      <w:lvlJc w:val="left"/>
      <w:pPr>
        <w:tabs>
          <w:tab w:val="num" w:pos="1920"/>
        </w:tabs>
        <w:ind w:left="1920" w:hanging="720"/>
      </w:pPr>
      <w:rPr>
        <w:rFonts w:cs="Times New Roman" w:hint="default"/>
      </w:rPr>
    </w:lvl>
    <w:lvl w:ilvl="4">
      <w:start w:val="1"/>
      <w:numFmt w:val="decimal"/>
      <w:lvlText w:val="%1.%2.%3.%4.%5"/>
      <w:lvlJc w:val="left"/>
      <w:pPr>
        <w:tabs>
          <w:tab w:val="num" w:pos="2680"/>
        </w:tabs>
        <w:ind w:left="2680" w:hanging="1080"/>
      </w:pPr>
      <w:rPr>
        <w:rFonts w:cs="Times New Roman" w:hint="default"/>
      </w:rPr>
    </w:lvl>
    <w:lvl w:ilvl="5">
      <w:start w:val="1"/>
      <w:numFmt w:val="decimal"/>
      <w:lvlText w:val="%1.%2.%3.%4.%5.%6"/>
      <w:lvlJc w:val="left"/>
      <w:pPr>
        <w:tabs>
          <w:tab w:val="num" w:pos="3080"/>
        </w:tabs>
        <w:ind w:left="3080" w:hanging="1080"/>
      </w:pPr>
      <w:rPr>
        <w:rFonts w:cs="Times New Roman" w:hint="default"/>
      </w:rPr>
    </w:lvl>
    <w:lvl w:ilvl="6">
      <w:start w:val="1"/>
      <w:numFmt w:val="decimal"/>
      <w:lvlText w:val="%1.%2.%3.%4.%5.%6.%7"/>
      <w:lvlJc w:val="left"/>
      <w:pPr>
        <w:tabs>
          <w:tab w:val="num" w:pos="3840"/>
        </w:tabs>
        <w:ind w:left="3840" w:hanging="1440"/>
      </w:pPr>
      <w:rPr>
        <w:rFonts w:cs="Times New Roman" w:hint="default"/>
      </w:rPr>
    </w:lvl>
    <w:lvl w:ilvl="7">
      <w:start w:val="1"/>
      <w:numFmt w:val="decimal"/>
      <w:lvlText w:val="%1.%2.%3.%4.%5.%6.%7.%8"/>
      <w:lvlJc w:val="left"/>
      <w:pPr>
        <w:tabs>
          <w:tab w:val="num" w:pos="4240"/>
        </w:tabs>
        <w:ind w:left="4240" w:hanging="1440"/>
      </w:pPr>
      <w:rPr>
        <w:rFonts w:cs="Times New Roman" w:hint="default"/>
      </w:rPr>
    </w:lvl>
    <w:lvl w:ilvl="8">
      <w:start w:val="1"/>
      <w:numFmt w:val="decimal"/>
      <w:lvlText w:val="%1.%2.%3.%4.%5.%6.%7.%8.%9"/>
      <w:lvlJc w:val="left"/>
      <w:pPr>
        <w:tabs>
          <w:tab w:val="num" w:pos="5000"/>
        </w:tabs>
        <w:ind w:left="5000" w:hanging="1800"/>
      </w:pPr>
      <w:rPr>
        <w:rFonts w:cs="Times New Roman" w:hint="default"/>
      </w:rPr>
    </w:lvl>
  </w:abstractNum>
  <w:abstractNum w:abstractNumId="30">
    <w:nsid w:val="48302C3D"/>
    <w:multiLevelType w:val="hybridMultilevel"/>
    <w:tmpl w:val="0FFA31D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3DC76D6"/>
    <w:multiLevelType w:val="multilevel"/>
    <w:tmpl w:val="985C891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2">
    <w:nsid w:val="58D47889"/>
    <w:multiLevelType w:val="hybridMultilevel"/>
    <w:tmpl w:val="F45ACB38"/>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B657552"/>
    <w:multiLevelType w:val="hybridMultilevel"/>
    <w:tmpl w:val="53B83234"/>
    <w:lvl w:ilvl="0" w:tplc="65A0115E">
      <w:start w:val="1"/>
      <w:numFmt w:val="decimal"/>
      <w:lvlText w:val="%1."/>
      <w:lvlJc w:val="left"/>
      <w:pPr>
        <w:ind w:left="450" w:hanging="360"/>
      </w:pPr>
      <w:rPr>
        <w:rFonts w:cs="Times New Roman" w:hint="default"/>
        <w:b/>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34">
    <w:nsid w:val="62593586"/>
    <w:multiLevelType w:val="hybridMultilevel"/>
    <w:tmpl w:val="2856B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7E7671B"/>
    <w:multiLevelType w:val="hybridMultilevel"/>
    <w:tmpl w:val="F4FE5256"/>
    <w:lvl w:ilvl="0" w:tplc="77CEBBE0">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CCE729C"/>
    <w:multiLevelType w:val="hybridMultilevel"/>
    <w:tmpl w:val="14BA6C3E"/>
    <w:lvl w:ilvl="0" w:tplc="E9CA7066">
      <w:start w:val="1"/>
      <w:numFmt w:val="decimal"/>
      <w:lvlText w:val="%1."/>
      <w:lvlJc w:val="left"/>
      <w:pPr>
        <w:tabs>
          <w:tab w:val="num" w:pos="720"/>
        </w:tabs>
        <w:ind w:left="720" w:hanging="360"/>
      </w:pPr>
      <w:rPr>
        <w:rFonts w:cs="Times New Roman"/>
      </w:rPr>
    </w:lvl>
    <w:lvl w:ilvl="1" w:tplc="04090017">
      <w:start w:val="1"/>
      <w:numFmt w:val="lowerLetter"/>
      <w:lvlText w:val="%2)"/>
      <w:lvlJc w:val="left"/>
      <w:pPr>
        <w:tabs>
          <w:tab w:val="num" w:pos="360"/>
        </w:tabs>
      </w:pPr>
      <w:rPr>
        <w:rFonts w:cs="Times New Roman"/>
      </w:rPr>
    </w:lvl>
    <w:lvl w:ilvl="2" w:tplc="826E27BA">
      <w:start w:val="1"/>
      <w:numFmt w:val="decimal"/>
      <w:lvlText w:val="%3."/>
      <w:lvlJc w:val="left"/>
      <w:pPr>
        <w:tabs>
          <w:tab w:val="num" w:pos="720"/>
        </w:tabs>
        <w:ind w:left="720" w:hanging="360"/>
      </w:pPr>
      <w:rPr>
        <w:rFonts w:cs="Times New Roman"/>
      </w:rPr>
    </w:lvl>
    <w:lvl w:ilvl="3" w:tplc="5610199E">
      <w:numFmt w:val="none"/>
      <w:lvlText w:val=""/>
      <w:lvlJc w:val="left"/>
      <w:pPr>
        <w:tabs>
          <w:tab w:val="num" w:pos="360"/>
        </w:tabs>
      </w:pPr>
      <w:rPr>
        <w:rFonts w:cs="Times New Roman"/>
      </w:rPr>
    </w:lvl>
    <w:lvl w:ilvl="4" w:tplc="2AB83862">
      <w:numFmt w:val="none"/>
      <w:lvlText w:val=""/>
      <w:lvlJc w:val="left"/>
      <w:pPr>
        <w:tabs>
          <w:tab w:val="num" w:pos="360"/>
        </w:tabs>
      </w:pPr>
      <w:rPr>
        <w:rFonts w:cs="Times New Roman"/>
      </w:rPr>
    </w:lvl>
    <w:lvl w:ilvl="5" w:tplc="823005EC">
      <w:numFmt w:val="none"/>
      <w:lvlText w:val=""/>
      <w:lvlJc w:val="left"/>
      <w:pPr>
        <w:tabs>
          <w:tab w:val="num" w:pos="360"/>
        </w:tabs>
      </w:pPr>
      <w:rPr>
        <w:rFonts w:cs="Times New Roman"/>
      </w:rPr>
    </w:lvl>
    <w:lvl w:ilvl="6" w:tplc="671E4FC4">
      <w:numFmt w:val="none"/>
      <w:lvlText w:val=""/>
      <w:lvlJc w:val="left"/>
      <w:pPr>
        <w:tabs>
          <w:tab w:val="num" w:pos="360"/>
        </w:tabs>
      </w:pPr>
      <w:rPr>
        <w:rFonts w:cs="Times New Roman"/>
      </w:rPr>
    </w:lvl>
    <w:lvl w:ilvl="7" w:tplc="98AC971E">
      <w:numFmt w:val="none"/>
      <w:lvlText w:val=""/>
      <w:lvlJc w:val="left"/>
      <w:pPr>
        <w:tabs>
          <w:tab w:val="num" w:pos="360"/>
        </w:tabs>
      </w:pPr>
      <w:rPr>
        <w:rFonts w:cs="Times New Roman"/>
      </w:rPr>
    </w:lvl>
    <w:lvl w:ilvl="8" w:tplc="D972A384">
      <w:numFmt w:val="none"/>
      <w:lvlText w:val=""/>
      <w:lvlJc w:val="left"/>
      <w:pPr>
        <w:tabs>
          <w:tab w:val="num" w:pos="360"/>
        </w:tabs>
      </w:pPr>
      <w:rPr>
        <w:rFonts w:cs="Times New Roman"/>
      </w:rPr>
    </w:lvl>
  </w:abstractNum>
  <w:abstractNum w:abstractNumId="37">
    <w:nsid w:val="6CEC63D8"/>
    <w:multiLevelType w:val="multilevel"/>
    <w:tmpl w:val="3810178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6F304710"/>
    <w:multiLevelType w:val="multilevel"/>
    <w:tmpl w:val="065C45C0"/>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726E3D4E"/>
    <w:multiLevelType w:val="hybridMultilevel"/>
    <w:tmpl w:val="5412C998"/>
    <w:lvl w:ilvl="0" w:tplc="04090017">
      <w:start w:val="1"/>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6944FAB"/>
    <w:multiLevelType w:val="hybridMultilevel"/>
    <w:tmpl w:val="0FB4D25C"/>
    <w:lvl w:ilvl="0" w:tplc="0409001B">
      <w:start w:val="1"/>
      <w:numFmt w:val="lowerRoman"/>
      <w:lvlText w:val="%1."/>
      <w:lvlJc w:val="right"/>
      <w:pPr>
        <w:ind w:left="1440" w:hanging="360"/>
      </w:pPr>
      <w:rPr>
        <w:rFonts w:cs="Times New Roman" w:hint="default"/>
      </w:rPr>
    </w:lvl>
    <w:lvl w:ilvl="1" w:tplc="0409001B">
      <w:start w:val="1"/>
      <w:numFmt w:val="lowerRoman"/>
      <w:lvlText w:val="%2."/>
      <w:lvlJc w:val="righ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786348CE"/>
    <w:multiLevelType w:val="hybridMultilevel"/>
    <w:tmpl w:val="91CCB19C"/>
    <w:lvl w:ilvl="0" w:tplc="40E28BB4">
      <w:start w:val="1"/>
      <w:numFmt w:val="decimal"/>
      <w:lvlText w:val="%1."/>
      <w:lvlJc w:val="left"/>
      <w:pPr>
        <w:tabs>
          <w:tab w:val="num" w:pos="360"/>
        </w:tabs>
        <w:ind w:left="360" w:hanging="360"/>
      </w:pPr>
      <w:rPr>
        <w:rFonts w:cs="Times New Roman"/>
      </w:rPr>
    </w:lvl>
    <w:lvl w:ilvl="1" w:tplc="F788A8BC">
      <w:numFmt w:val="none"/>
      <w:lvlText w:val=""/>
      <w:lvlJc w:val="left"/>
      <w:pPr>
        <w:tabs>
          <w:tab w:val="num" w:pos="360"/>
        </w:tabs>
      </w:pPr>
      <w:rPr>
        <w:rFonts w:cs="Times New Roman"/>
      </w:rPr>
    </w:lvl>
    <w:lvl w:ilvl="2" w:tplc="BE3C9CFA">
      <w:numFmt w:val="none"/>
      <w:lvlText w:val=""/>
      <w:lvlJc w:val="left"/>
      <w:pPr>
        <w:tabs>
          <w:tab w:val="num" w:pos="360"/>
        </w:tabs>
      </w:pPr>
      <w:rPr>
        <w:rFonts w:cs="Times New Roman"/>
      </w:rPr>
    </w:lvl>
    <w:lvl w:ilvl="3" w:tplc="B7248CC2">
      <w:numFmt w:val="none"/>
      <w:lvlText w:val=""/>
      <w:lvlJc w:val="left"/>
      <w:pPr>
        <w:tabs>
          <w:tab w:val="num" w:pos="360"/>
        </w:tabs>
      </w:pPr>
      <w:rPr>
        <w:rFonts w:cs="Times New Roman"/>
      </w:rPr>
    </w:lvl>
    <w:lvl w:ilvl="4" w:tplc="59A6C2A2">
      <w:numFmt w:val="none"/>
      <w:lvlText w:val=""/>
      <w:lvlJc w:val="left"/>
      <w:pPr>
        <w:tabs>
          <w:tab w:val="num" w:pos="360"/>
        </w:tabs>
      </w:pPr>
      <w:rPr>
        <w:rFonts w:cs="Times New Roman"/>
      </w:rPr>
    </w:lvl>
    <w:lvl w:ilvl="5" w:tplc="40F0AD68">
      <w:numFmt w:val="none"/>
      <w:lvlText w:val=""/>
      <w:lvlJc w:val="left"/>
      <w:pPr>
        <w:tabs>
          <w:tab w:val="num" w:pos="360"/>
        </w:tabs>
      </w:pPr>
      <w:rPr>
        <w:rFonts w:cs="Times New Roman"/>
      </w:rPr>
    </w:lvl>
    <w:lvl w:ilvl="6" w:tplc="DE04E57A">
      <w:numFmt w:val="none"/>
      <w:lvlText w:val=""/>
      <w:lvlJc w:val="left"/>
      <w:pPr>
        <w:tabs>
          <w:tab w:val="num" w:pos="360"/>
        </w:tabs>
      </w:pPr>
      <w:rPr>
        <w:rFonts w:cs="Times New Roman"/>
      </w:rPr>
    </w:lvl>
    <w:lvl w:ilvl="7" w:tplc="1A28DE82">
      <w:numFmt w:val="none"/>
      <w:lvlText w:val=""/>
      <w:lvlJc w:val="left"/>
      <w:pPr>
        <w:tabs>
          <w:tab w:val="num" w:pos="360"/>
        </w:tabs>
      </w:pPr>
      <w:rPr>
        <w:rFonts w:cs="Times New Roman"/>
      </w:rPr>
    </w:lvl>
    <w:lvl w:ilvl="8" w:tplc="E2080370">
      <w:numFmt w:val="none"/>
      <w:lvlText w:val=""/>
      <w:lvlJc w:val="left"/>
      <w:pPr>
        <w:tabs>
          <w:tab w:val="num" w:pos="360"/>
        </w:tabs>
      </w:pPr>
      <w:rPr>
        <w:rFonts w:cs="Times New Roman"/>
      </w:rPr>
    </w:lvl>
  </w:abstractNum>
  <w:abstractNum w:abstractNumId="42">
    <w:nsid w:val="79D814CB"/>
    <w:multiLevelType w:val="hybridMultilevel"/>
    <w:tmpl w:val="3E54A440"/>
    <w:lvl w:ilvl="0" w:tplc="B4B87BC0">
      <w:start w:val="1"/>
      <w:numFmt w:val="decimal"/>
      <w:lvlText w:val="%1."/>
      <w:lvlJc w:val="left"/>
      <w:pPr>
        <w:tabs>
          <w:tab w:val="num" w:pos="720"/>
        </w:tabs>
        <w:ind w:left="720" w:hanging="360"/>
      </w:pPr>
      <w:rPr>
        <w:rFonts w:cs="Times New Roman" w:hint="default"/>
      </w:rPr>
    </w:lvl>
    <w:lvl w:ilvl="1" w:tplc="DA56B908">
      <w:numFmt w:val="none"/>
      <w:lvlText w:val=""/>
      <w:lvlJc w:val="left"/>
      <w:pPr>
        <w:tabs>
          <w:tab w:val="num" w:pos="360"/>
        </w:tabs>
      </w:pPr>
      <w:rPr>
        <w:rFonts w:cs="Times New Roman"/>
      </w:rPr>
    </w:lvl>
    <w:lvl w:ilvl="2" w:tplc="F7D2D25E">
      <w:numFmt w:val="none"/>
      <w:lvlText w:val=""/>
      <w:lvlJc w:val="left"/>
      <w:pPr>
        <w:tabs>
          <w:tab w:val="num" w:pos="360"/>
        </w:tabs>
      </w:pPr>
      <w:rPr>
        <w:rFonts w:cs="Times New Roman"/>
      </w:rPr>
    </w:lvl>
    <w:lvl w:ilvl="3" w:tplc="0630D0A8">
      <w:numFmt w:val="none"/>
      <w:lvlText w:val=""/>
      <w:lvlJc w:val="left"/>
      <w:pPr>
        <w:tabs>
          <w:tab w:val="num" w:pos="360"/>
        </w:tabs>
      </w:pPr>
      <w:rPr>
        <w:rFonts w:cs="Times New Roman"/>
      </w:rPr>
    </w:lvl>
    <w:lvl w:ilvl="4" w:tplc="50E24C46">
      <w:numFmt w:val="none"/>
      <w:lvlText w:val=""/>
      <w:lvlJc w:val="left"/>
      <w:pPr>
        <w:tabs>
          <w:tab w:val="num" w:pos="360"/>
        </w:tabs>
      </w:pPr>
      <w:rPr>
        <w:rFonts w:cs="Times New Roman"/>
      </w:rPr>
    </w:lvl>
    <w:lvl w:ilvl="5" w:tplc="7E225C24">
      <w:numFmt w:val="none"/>
      <w:lvlText w:val=""/>
      <w:lvlJc w:val="left"/>
      <w:pPr>
        <w:tabs>
          <w:tab w:val="num" w:pos="360"/>
        </w:tabs>
      </w:pPr>
      <w:rPr>
        <w:rFonts w:cs="Times New Roman"/>
      </w:rPr>
    </w:lvl>
    <w:lvl w:ilvl="6" w:tplc="58BC9766">
      <w:numFmt w:val="none"/>
      <w:lvlText w:val=""/>
      <w:lvlJc w:val="left"/>
      <w:pPr>
        <w:tabs>
          <w:tab w:val="num" w:pos="360"/>
        </w:tabs>
      </w:pPr>
      <w:rPr>
        <w:rFonts w:cs="Times New Roman"/>
      </w:rPr>
    </w:lvl>
    <w:lvl w:ilvl="7" w:tplc="A31264C6">
      <w:numFmt w:val="none"/>
      <w:lvlText w:val=""/>
      <w:lvlJc w:val="left"/>
      <w:pPr>
        <w:tabs>
          <w:tab w:val="num" w:pos="360"/>
        </w:tabs>
      </w:pPr>
      <w:rPr>
        <w:rFonts w:cs="Times New Roman"/>
      </w:rPr>
    </w:lvl>
    <w:lvl w:ilvl="8" w:tplc="59F69FDA">
      <w:numFmt w:val="none"/>
      <w:lvlText w:val=""/>
      <w:lvlJc w:val="left"/>
      <w:pPr>
        <w:tabs>
          <w:tab w:val="num" w:pos="360"/>
        </w:tabs>
      </w:pPr>
      <w:rPr>
        <w:rFonts w:cs="Times New Roman"/>
      </w:rPr>
    </w:lvl>
  </w:abstractNum>
  <w:abstractNum w:abstractNumId="43">
    <w:nsid w:val="7ACA5B24"/>
    <w:multiLevelType w:val="hybridMultilevel"/>
    <w:tmpl w:val="0C18640E"/>
    <w:lvl w:ilvl="0" w:tplc="F31C393A">
      <w:start w:val="1"/>
      <w:numFmt w:val="decimal"/>
      <w:lvlText w:val="%1."/>
      <w:lvlJc w:val="left"/>
      <w:pPr>
        <w:ind w:left="450" w:hanging="360"/>
      </w:pPr>
      <w:rPr>
        <w:rFonts w:cs="Times New Roman" w:hint="default"/>
        <w:b w:val="0"/>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44">
    <w:nsid w:val="7ED74456"/>
    <w:multiLevelType w:val="hybridMultilevel"/>
    <w:tmpl w:val="2E80360C"/>
    <w:lvl w:ilvl="0" w:tplc="E9CA7066">
      <w:start w:val="1"/>
      <w:numFmt w:val="decimal"/>
      <w:lvlText w:val="%1."/>
      <w:lvlJc w:val="left"/>
      <w:pPr>
        <w:tabs>
          <w:tab w:val="num" w:pos="720"/>
        </w:tabs>
        <w:ind w:left="720" w:hanging="360"/>
      </w:pPr>
      <w:rPr>
        <w:rFonts w:cs="Times New Roman"/>
      </w:rPr>
    </w:lvl>
    <w:lvl w:ilvl="1" w:tplc="688A150A">
      <w:numFmt w:val="none"/>
      <w:lvlText w:val=""/>
      <w:lvlJc w:val="left"/>
      <w:pPr>
        <w:tabs>
          <w:tab w:val="num" w:pos="360"/>
        </w:tabs>
      </w:pPr>
      <w:rPr>
        <w:rFonts w:cs="Times New Roman"/>
      </w:rPr>
    </w:lvl>
    <w:lvl w:ilvl="2" w:tplc="826E27BA">
      <w:start w:val="1"/>
      <w:numFmt w:val="decimal"/>
      <w:lvlText w:val="%3."/>
      <w:lvlJc w:val="left"/>
      <w:pPr>
        <w:tabs>
          <w:tab w:val="num" w:pos="720"/>
        </w:tabs>
        <w:ind w:left="720" w:hanging="360"/>
      </w:pPr>
      <w:rPr>
        <w:rFonts w:cs="Times New Roman"/>
      </w:rPr>
    </w:lvl>
    <w:lvl w:ilvl="3" w:tplc="5610199E">
      <w:numFmt w:val="none"/>
      <w:lvlText w:val=""/>
      <w:lvlJc w:val="left"/>
      <w:pPr>
        <w:tabs>
          <w:tab w:val="num" w:pos="360"/>
        </w:tabs>
      </w:pPr>
      <w:rPr>
        <w:rFonts w:cs="Times New Roman"/>
      </w:rPr>
    </w:lvl>
    <w:lvl w:ilvl="4" w:tplc="2AB83862">
      <w:numFmt w:val="none"/>
      <w:lvlText w:val=""/>
      <w:lvlJc w:val="left"/>
      <w:pPr>
        <w:tabs>
          <w:tab w:val="num" w:pos="360"/>
        </w:tabs>
      </w:pPr>
      <w:rPr>
        <w:rFonts w:cs="Times New Roman"/>
      </w:rPr>
    </w:lvl>
    <w:lvl w:ilvl="5" w:tplc="823005EC">
      <w:numFmt w:val="none"/>
      <w:lvlText w:val=""/>
      <w:lvlJc w:val="left"/>
      <w:pPr>
        <w:tabs>
          <w:tab w:val="num" w:pos="360"/>
        </w:tabs>
      </w:pPr>
      <w:rPr>
        <w:rFonts w:cs="Times New Roman"/>
      </w:rPr>
    </w:lvl>
    <w:lvl w:ilvl="6" w:tplc="671E4FC4">
      <w:numFmt w:val="none"/>
      <w:lvlText w:val=""/>
      <w:lvlJc w:val="left"/>
      <w:pPr>
        <w:tabs>
          <w:tab w:val="num" w:pos="360"/>
        </w:tabs>
      </w:pPr>
      <w:rPr>
        <w:rFonts w:cs="Times New Roman"/>
      </w:rPr>
    </w:lvl>
    <w:lvl w:ilvl="7" w:tplc="98AC971E">
      <w:numFmt w:val="none"/>
      <w:lvlText w:val=""/>
      <w:lvlJc w:val="left"/>
      <w:pPr>
        <w:tabs>
          <w:tab w:val="num" w:pos="360"/>
        </w:tabs>
      </w:pPr>
      <w:rPr>
        <w:rFonts w:cs="Times New Roman"/>
      </w:rPr>
    </w:lvl>
    <w:lvl w:ilvl="8" w:tplc="D972A384">
      <w:numFmt w:val="none"/>
      <w:lvlText w:val=""/>
      <w:lvlJc w:val="left"/>
      <w:pPr>
        <w:tabs>
          <w:tab w:val="num" w:pos="360"/>
        </w:tabs>
      </w:pPr>
      <w:rPr>
        <w:rFonts w:cs="Times New Roman"/>
      </w:rPr>
    </w:lvl>
  </w:abstractNum>
  <w:num w:numId="1">
    <w:abstractNumId w:val="27"/>
  </w:num>
  <w:num w:numId="2">
    <w:abstractNumId w:val="41"/>
  </w:num>
  <w:num w:numId="3">
    <w:abstractNumId w:val="28"/>
  </w:num>
  <w:num w:numId="4">
    <w:abstractNumId w:val="29"/>
  </w:num>
  <w:num w:numId="5">
    <w:abstractNumId w:val="42"/>
  </w:num>
  <w:num w:numId="6">
    <w:abstractNumId w:val="6"/>
  </w:num>
  <w:num w:numId="7">
    <w:abstractNumId w:val="2"/>
  </w:num>
  <w:num w:numId="8">
    <w:abstractNumId w:val="5"/>
  </w:num>
  <w:num w:numId="9">
    <w:abstractNumId w:val="38"/>
  </w:num>
  <w:num w:numId="10">
    <w:abstractNumId w:val="37"/>
  </w:num>
  <w:num w:numId="11">
    <w:abstractNumId w:val="23"/>
  </w:num>
  <w:num w:numId="12">
    <w:abstractNumId w:val="32"/>
  </w:num>
  <w:num w:numId="13">
    <w:abstractNumId w:val="17"/>
  </w:num>
  <w:num w:numId="14">
    <w:abstractNumId w:val="14"/>
  </w:num>
  <w:num w:numId="15">
    <w:abstractNumId w:val="31"/>
  </w:num>
  <w:num w:numId="16">
    <w:abstractNumId w:val="18"/>
  </w:num>
  <w:num w:numId="17">
    <w:abstractNumId w:val="0"/>
  </w:num>
  <w:num w:numId="18">
    <w:abstractNumId w:val="16"/>
  </w:num>
  <w:num w:numId="19">
    <w:abstractNumId w:val="9"/>
  </w:num>
  <w:num w:numId="20">
    <w:abstractNumId w:val="13"/>
  </w:num>
  <w:num w:numId="21">
    <w:abstractNumId w:val="44"/>
  </w:num>
  <w:num w:numId="22">
    <w:abstractNumId w:val="4"/>
  </w:num>
  <w:num w:numId="23">
    <w:abstractNumId w:val="25"/>
  </w:num>
  <w:num w:numId="24">
    <w:abstractNumId w:val="40"/>
  </w:num>
  <w:num w:numId="25">
    <w:abstractNumId w:val="34"/>
  </w:num>
  <w:num w:numId="26">
    <w:abstractNumId w:val="39"/>
  </w:num>
  <w:num w:numId="27">
    <w:abstractNumId w:val="1"/>
  </w:num>
  <w:num w:numId="28">
    <w:abstractNumId w:val="36"/>
  </w:num>
  <w:num w:numId="29">
    <w:abstractNumId w:val="22"/>
  </w:num>
  <w:num w:numId="30">
    <w:abstractNumId w:val="21"/>
  </w:num>
  <w:num w:numId="31">
    <w:abstractNumId w:val="33"/>
  </w:num>
  <w:num w:numId="32">
    <w:abstractNumId w:val="11"/>
  </w:num>
  <w:num w:numId="33">
    <w:abstractNumId w:val="19"/>
  </w:num>
  <w:num w:numId="34">
    <w:abstractNumId w:val="15"/>
  </w:num>
  <w:num w:numId="35">
    <w:abstractNumId w:val="7"/>
  </w:num>
  <w:num w:numId="36">
    <w:abstractNumId w:val="24"/>
  </w:num>
  <w:num w:numId="37">
    <w:abstractNumId w:val="35"/>
  </w:num>
  <w:num w:numId="38">
    <w:abstractNumId w:val="3"/>
  </w:num>
  <w:num w:numId="39">
    <w:abstractNumId w:val="8"/>
  </w:num>
  <w:num w:numId="40">
    <w:abstractNumId w:val="30"/>
  </w:num>
  <w:num w:numId="41">
    <w:abstractNumId w:val="12"/>
  </w:num>
  <w:num w:numId="42">
    <w:abstractNumId w:val="10"/>
  </w:num>
  <w:num w:numId="43">
    <w:abstractNumId w:val="43"/>
  </w:num>
  <w:num w:numId="44">
    <w:abstractNumId w:val="2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D6"/>
    <w:rsid w:val="00001B51"/>
    <w:rsid w:val="00004603"/>
    <w:rsid w:val="00004834"/>
    <w:rsid w:val="00006618"/>
    <w:rsid w:val="0000693B"/>
    <w:rsid w:val="00006E71"/>
    <w:rsid w:val="00013697"/>
    <w:rsid w:val="00016414"/>
    <w:rsid w:val="00020FD3"/>
    <w:rsid w:val="00021F1F"/>
    <w:rsid w:val="000268D3"/>
    <w:rsid w:val="000270F6"/>
    <w:rsid w:val="000306F8"/>
    <w:rsid w:val="000346E5"/>
    <w:rsid w:val="00034E47"/>
    <w:rsid w:val="00036EA9"/>
    <w:rsid w:val="00041456"/>
    <w:rsid w:val="00046D5B"/>
    <w:rsid w:val="00053E82"/>
    <w:rsid w:val="00054066"/>
    <w:rsid w:val="00056347"/>
    <w:rsid w:val="00067639"/>
    <w:rsid w:val="00075153"/>
    <w:rsid w:val="000812E3"/>
    <w:rsid w:val="000816E2"/>
    <w:rsid w:val="00083879"/>
    <w:rsid w:val="00083CE6"/>
    <w:rsid w:val="00087166"/>
    <w:rsid w:val="00090337"/>
    <w:rsid w:val="000910CE"/>
    <w:rsid w:val="00093F4C"/>
    <w:rsid w:val="00094690"/>
    <w:rsid w:val="00095AD5"/>
    <w:rsid w:val="000A28C7"/>
    <w:rsid w:val="000A40BC"/>
    <w:rsid w:val="000B0480"/>
    <w:rsid w:val="000B3BCA"/>
    <w:rsid w:val="000B5D61"/>
    <w:rsid w:val="000B7B13"/>
    <w:rsid w:val="000C0F6F"/>
    <w:rsid w:val="000C2192"/>
    <w:rsid w:val="000C32EA"/>
    <w:rsid w:val="000C470A"/>
    <w:rsid w:val="000C78DB"/>
    <w:rsid w:val="000D015A"/>
    <w:rsid w:val="000D1A3F"/>
    <w:rsid w:val="000D1BD9"/>
    <w:rsid w:val="000D456F"/>
    <w:rsid w:val="000D6430"/>
    <w:rsid w:val="000D6813"/>
    <w:rsid w:val="000D7024"/>
    <w:rsid w:val="000E357D"/>
    <w:rsid w:val="000E497F"/>
    <w:rsid w:val="000E5508"/>
    <w:rsid w:val="000E581B"/>
    <w:rsid w:val="000F056E"/>
    <w:rsid w:val="000F3582"/>
    <w:rsid w:val="000F5620"/>
    <w:rsid w:val="000F6AD2"/>
    <w:rsid w:val="000F74AC"/>
    <w:rsid w:val="0010158D"/>
    <w:rsid w:val="001054E4"/>
    <w:rsid w:val="00116923"/>
    <w:rsid w:val="00120445"/>
    <w:rsid w:val="0012155A"/>
    <w:rsid w:val="00123815"/>
    <w:rsid w:val="001241EB"/>
    <w:rsid w:val="00124F13"/>
    <w:rsid w:val="00125993"/>
    <w:rsid w:val="00126013"/>
    <w:rsid w:val="00127D07"/>
    <w:rsid w:val="001338A7"/>
    <w:rsid w:val="00133EE0"/>
    <w:rsid w:val="00134115"/>
    <w:rsid w:val="00134E73"/>
    <w:rsid w:val="00136636"/>
    <w:rsid w:val="00144F78"/>
    <w:rsid w:val="001518E8"/>
    <w:rsid w:val="0015283D"/>
    <w:rsid w:val="00154B3B"/>
    <w:rsid w:val="0015616A"/>
    <w:rsid w:val="00161E40"/>
    <w:rsid w:val="00162238"/>
    <w:rsid w:val="0016278B"/>
    <w:rsid w:val="001636BD"/>
    <w:rsid w:val="001638A2"/>
    <w:rsid w:val="0016397D"/>
    <w:rsid w:val="00171934"/>
    <w:rsid w:val="00175D09"/>
    <w:rsid w:val="00177410"/>
    <w:rsid w:val="001856D1"/>
    <w:rsid w:val="00190E65"/>
    <w:rsid w:val="00191710"/>
    <w:rsid w:val="00197537"/>
    <w:rsid w:val="00197E6C"/>
    <w:rsid w:val="001A0CD1"/>
    <w:rsid w:val="001A156F"/>
    <w:rsid w:val="001A2279"/>
    <w:rsid w:val="001A3BE1"/>
    <w:rsid w:val="001B3DD8"/>
    <w:rsid w:val="001B3ECB"/>
    <w:rsid w:val="001B48BB"/>
    <w:rsid w:val="001B58FE"/>
    <w:rsid w:val="001B7975"/>
    <w:rsid w:val="001B7F5C"/>
    <w:rsid w:val="001C006C"/>
    <w:rsid w:val="001C00D8"/>
    <w:rsid w:val="001C0AF8"/>
    <w:rsid w:val="001C0CFB"/>
    <w:rsid w:val="001C16BE"/>
    <w:rsid w:val="001C1DBF"/>
    <w:rsid w:val="001C51F0"/>
    <w:rsid w:val="001C648C"/>
    <w:rsid w:val="001C668F"/>
    <w:rsid w:val="001C7C4F"/>
    <w:rsid w:val="001D0954"/>
    <w:rsid w:val="001D09FF"/>
    <w:rsid w:val="001D6679"/>
    <w:rsid w:val="001E06F1"/>
    <w:rsid w:val="001E4BB4"/>
    <w:rsid w:val="001E52B1"/>
    <w:rsid w:val="001E6AFA"/>
    <w:rsid w:val="001F05A7"/>
    <w:rsid w:val="001F6C1F"/>
    <w:rsid w:val="001F720A"/>
    <w:rsid w:val="001F7A9E"/>
    <w:rsid w:val="001F7EC3"/>
    <w:rsid w:val="0020013C"/>
    <w:rsid w:val="0020277C"/>
    <w:rsid w:val="00202C69"/>
    <w:rsid w:val="002030EC"/>
    <w:rsid w:val="00204F84"/>
    <w:rsid w:val="002064C5"/>
    <w:rsid w:val="002065A6"/>
    <w:rsid w:val="002104B1"/>
    <w:rsid w:val="00211076"/>
    <w:rsid w:val="002119E6"/>
    <w:rsid w:val="002131FD"/>
    <w:rsid w:val="0022005C"/>
    <w:rsid w:val="00222A75"/>
    <w:rsid w:val="00223074"/>
    <w:rsid w:val="00223F12"/>
    <w:rsid w:val="002244C1"/>
    <w:rsid w:val="002279BB"/>
    <w:rsid w:val="00230637"/>
    <w:rsid w:val="00231D59"/>
    <w:rsid w:val="002324D6"/>
    <w:rsid w:val="00232968"/>
    <w:rsid w:val="00232BB2"/>
    <w:rsid w:val="00235BE0"/>
    <w:rsid w:val="00236E76"/>
    <w:rsid w:val="00237D3B"/>
    <w:rsid w:val="00241402"/>
    <w:rsid w:val="002421F2"/>
    <w:rsid w:val="0024221D"/>
    <w:rsid w:val="0024254F"/>
    <w:rsid w:val="00242C56"/>
    <w:rsid w:val="00243AF8"/>
    <w:rsid w:val="00245C29"/>
    <w:rsid w:val="00246C82"/>
    <w:rsid w:val="00252603"/>
    <w:rsid w:val="00252DCA"/>
    <w:rsid w:val="0025403F"/>
    <w:rsid w:val="002573B7"/>
    <w:rsid w:val="002617B7"/>
    <w:rsid w:val="00262739"/>
    <w:rsid w:val="00265200"/>
    <w:rsid w:val="00270134"/>
    <w:rsid w:val="002709FC"/>
    <w:rsid w:val="00272B4D"/>
    <w:rsid w:val="00273323"/>
    <w:rsid w:val="00273328"/>
    <w:rsid w:val="00277E01"/>
    <w:rsid w:val="00283577"/>
    <w:rsid w:val="0029067F"/>
    <w:rsid w:val="00294221"/>
    <w:rsid w:val="002A06EF"/>
    <w:rsid w:val="002A1B2B"/>
    <w:rsid w:val="002A7795"/>
    <w:rsid w:val="002C2706"/>
    <w:rsid w:val="002C2D90"/>
    <w:rsid w:val="002C701F"/>
    <w:rsid w:val="002C7CC0"/>
    <w:rsid w:val="002D596E"/>
    <w:rsid w:val="002E0D39"/>
    <w:rsid w:val="002E26B9"/>
    <w:rsid w:val="002E5DB8"/>
    <w:rsid w:val="002F1882"/>
    <w:rsid w:val="002F31F1"/>
    <w:rsid w:val="002F3239"/>
    <w:rsid w:val="002F3BF3"/>
    <w:rsid w:val="002F456E"/>
    <w:rsid w:val="00301DA6"/>
    <w:rsid w:val="00302CC0"/>
    <w:rsid w:val="00304925"/>
    <w:rsid w:val="00307384"/>
    <w:rsid w:val="00312885"/>
    <w:rsid w:val="00316ECA"/>
    <w:rsid w:val="003173CE"/>
    <w:rsid w:val="00320215"/>
    <w:rsid w:val="003259C2"/>
    <w:rsid w:val="00326881"/>
    <w:rsid w:val="00327D09"/>
    <w:rsid w:val="0033238E"/>
    <w:rsid w:val="00332D9B"/>
    <w:rsid w:val="00333A91"/>
    <w:rsid w:val="0033721A"/>
    <w:rsid w:val="0034065D"/>
    <w:rsid w:val="00345A24"/>
    <w:rsid w:val="0034788C"/>
    <w:rsid w:val="00351C51"/>
    <w:rsid w:val="0035205E"/>
    <w:rsid w:val="0035266D"/>
    <w:rsid w:val="003530A6"/>
    <w:rsid w:val="0035419A"/>
    <w:rsid w:val="0035482B"/>
    <w:rsid w:val="00357FAB"/>
    <w:rsid w:val="00360AD1"/>
    <w:rsid w:val="003620E6"/>
    <w:rsid w:val="00366599"/>
    <w:rsid w:val="00371459"/>
    <w:rsid w:val="00372CB5"/>
    <w:rsid w:val="00373AFB"/>
    <w:rsid w:val="003753A7"/>
    <w:rsid w:val="00375683"/>
    <w:rsid w:val="00382AC7"/>
    <w:rsid w:val="00385B47"/>
    <w:rsid w:val="003900C8"/>
    <w:rsid w:val="00390ED2"/>
    <w:rsid w:val="0039191C"/>
    <w:rsid w:val="00392523"/>
    <w:rsid w:val="00394083"/>
    <w:rsid w:val="00396D9D"/>
    <w:rsid w:val="003A0C5A"/>
    <w:rsid w:val="003A11C5"/>
    <w:rsid w:val="003A19CD"/>
    <w:rsid w:val="003A25B5"/>
    <w:rsid w:val="003A3978"/>
    <w:rsid w:val="003B0395"/>
    <w:rsid w:val="003B071B"/>
    <w:rsid w:val="003B4465"/>
    <w:rsid w:val="003B4D6B"/>
    <w:rsid w:val="003B5D14"/>
    <w:rsid w:val="003B7DF8"/>
    <w:rsid w:val="003C0B3E"/>
    <w:rsid w:val="003C1622"/>
    <w:rsid w:val="003C3206"/>
    <w:rsid w:val="003C5B85"/>
    <w:rsid w:val="003C630D"/>
    <w:rsid w:val="003C71C1"/>
    <w:rsid w:val="003D4080"/>
    <w:rsid w:val="003D43D4"/>
    <w:rsid w:val="003D716A"/>
    <w:rsid w:val="003D7C90"/>
    <w:rsid w:val="003E6FD7"/>
    <w:rsid w:val="003F01C0"/>
    <w:rsid w:val="003F01C8"/>
    <w:rsid w:val="003F0734"/>
    <w:rsid w:val="003F25EA"/>
    <w:rsid w:val="003F3BD1"/>
    <w:rsid w:val="00402406"/>
    <w:rsid w:val="00402DFA"/>
    <w:rsid w:val="004039AA"/>
    <w:rsid w:val="00404E55"/>
    <w:rsid w:val="004052B6"/>
    <w:rsid w:val="00410D30"/>
    <w:rsid w:val="00411058"/>
    <w:rsid w:val="004112B8"/>
    <w:rsid w:val="00414F06"/>
    <w:rsid w:val="00426D25"/>
    <w:rsid w:val="00427814"/>
    <w:rsid w:val="004323E7"/>
    <w:rsid w:val="00450FF7"/>
    <w:rsid w:val="00451D2F"/>
    <w:rsid w:val="0045208E"/>
    <w:rsid w:val="00452F6C"/>
    <w:rsid w:val="004531B9"/>
    <w:rsid w:val="00454F05"/>
    <w:rsid w:val="00456F70"/>
    <w:rsid w:val="004576C3"/>
    <w:rsid w:val="004607AD"/>
    <w:rsid w:val="0046409C"/>
    <w:rsid w:val="00464996"/>
    <w:rsid w:val="00464FEF"/>
    <w:rsid w:val="0047099D"/>
    <w:rsid w:val="00471F47"/>
    <w:rsid w:val="00476DE1"/>
    <w:rsid w:val="00476E6C"/>
    <w:rsid w:val="00480D79"/>
    <w:rsid w:val="0048139F"/>
    <w:rsid w:val="004839C0"/>
    <w:rsid w:val="004917EF"/>
    <w:rsid w:val="004A2C2A"/>
    <w:rsid w:val="004A4D4D"/>
    <w:rsid w:val="004A7290"/>
    <w:rsid w:val="004B2D3E"/>
    <w:rsid w:val="004B33C9"/>
    <w:rsid w:val="004B5BC4"/>
    <w:rsid w:val="004C4549"/>
    <w:rsid w:val="004D2D6F"/>
    <w:rsid w:val="004D7462"/>
    <w:rsid w:val="004E31EA"/>
    <w:rsid w:val="004E6096"/>
    <w:rsid w:val="004E60B3"/>
    <w:rsid w:val="004F3C41"/>
    <w:rsid w:val="004F5C22"/>
    <w:rsid w:val="00502805"/>
    <w:rsid w:val="005077BD"/>
    <w:rsid w:val="00511BF1"/>
    <w:rsid w:val="00512281"/>
    <w:rsid w:val="00513F5D"/>
    <w:rsid w:val="0051453C"/>
    <w:rsid w:val="005154D5"/>
    <w:rsid w:val="005155CB"/>
    <w:rsid w:val="00515EB9"/>
    <w:rsid w:val="0051727F"/>
    <w:rsid w:val="005172B5"/>
    <w:rsid w:val="005174E9"/>
    <w:rsid w:val="00520F24"/>
    <w:rsid w:val="005328F8"/>
    <w:rsid w:val="00533B3E"/>
    <w:rsid w:val="00534538"/>
    <w:rsid w:val="00535CBA"/>
    <w:rsid w:val="00536920"/>
    <w:rsid w:val="00537F62"/>
    <w:rsid w:val="0054474B"/>
    <w:rsid w:val="0054631E"/>
    <w:rsid w:val="0055187A"/>
    <w:rsid w:val="00551D8B"/>
    <w:rsid w:val="00553CF9"/>
    <w:rsid w:val="00563437"/>
    <w:rsid w:val="005636FD"/>
    <w:rsid w:val="005638B4"/>
    <w:rsid w:val="00566560"/>
    <w:rsid w:val="00572374"/>
    <w:rsid w:val="0057371D"/>
    <w:rsid w:val="00574372"/>
    <w:rsid w:val="00575D3A"/>
    <w:rsid w:val="00582109"/>
    <w:rsid w:val="005822EA"/>
    <w:rsid w:val="00586D1F"/>
    <w:rsid w:val="00591E71"/>
    <w:rsid w:val="00595908"/>
    <w:rsid w:val="005A0199"/>
    <w:rsid w:val="005A509D"/>
    <w:rsid w:val="005A7840"/>
    <w:rsid w:val="005B132F"/>
    <w:rsid w:val="005B21E9"/>
    <w:rsid w:val="005B3ABE"/>
    <w:rsid w:val="005B5522"/>
    <w:rsid w:val="005B62B6"/>
    <w:rsid w:val="005C71A2"/>
    <w:rsid w:val="005D1967"/>
    <w:rsid w:val="005D2EBD"/>
    <w:rsid w:val="005E011B"/>
    <w:rsid w:val="005E24C7"/>
    <w:rsid w:val="005E289E"/>
    <w:rsid w:val="005E34CD"/>
    <w:rsid w:val="005E45C3"/>
    <w:rsid w:val="005F13DF"/>
    <w:rsid w:val="005F18E4"/>
    <w:rsid w:val="005F1A7B"/>
    <w:rsid w:val="00601A2E"/>
    <w:rsid w:val="0060324C"/>
    <w:rsid w:val="006103CA"/>
    <w:rsid w:val="00610E5D"/>
    <w:rsid w:val="0061168E"/>
    <w:rsid w:val="00612C2D"/>
    <w:rsid w:val="00626F7B"/>
    <w:rsid w:val="0062765B"/>
    <w:rsid w:val="00630D06"/>
    <w:rsid w:val="006312D3"/>
    <w:rsid w:val="00631ADD"/>
    <w:rsid w:val="00632321"/>
    <w:rsid w:val="006328AF"/>
    <w:rsid w:val="00641F57"/>
    <w:rsid w:val="006424EA"/>
    <w:rsid w:val="0064350F"/>
    <w:rsid w:val="006436A8"/>
    <w:rsid w:val="00644C90"/>
    <w:rsid w:val="006455EC"/>
    <w:rsid w:val="00650297"/>
    <w:rsid w:val="00650874"/>
    <w:rsid w:val="00651507"/>
    <w:rsid w:val="00651BCD"/>
    <w:rsid w:val="00651F9B"/>
    <w:rsid w:val="0065222B"/>
    <w:rsid w:val="00652EF4"/>
    <w:rsid w:val="00653A3C"/>
    <w:rsid w:val="00654BAF"/>
    <w:rsid w:val="00663876"/>
    <w:rsid w:val="00667C7E"/>
    <w:rsid w:val="006715B5"/>
    <w:rsid w:val="0067592C"/>
    <w:rsid w:val="00675ADD"/>
    <w:rsid w:val="006767BC"/>
    <w:rsid w:val="00677BC1"/>
    <w:rsid w:val="00677E47"/>
    <w:rsid w:val="00682E21"/>
    <w:rsid w:val="00686CB5"/>
    <w:rsid w:val="00687D48"/>
    <w:rsid w:val="006901DB"/>
    <w:rsid w:val="00691B4B"/>
    <w:rsid w:val="006923CE"/>
    <w:rsid w:val="00695112"/>
    <w:rsid w:val="00695E13"/>
    <w:rsid w:val="00697CC2"/>
    <w:rsid w:val="006A1EC5"/>
    <w:rsid w:val="006A263A"/>
    <w:rsid w:val="006A2C60"/>
    <w:rsid w:val="006A3A8F"/>
    <w:rsid w:val="006A3FAC"/>
    <w:rsid w:val="006A4CDB"/>
    <w:rsid w:val="006A4E9F"/>
    <w:rsid w:val="006A5A7E"/>
    <w:rsid w:val="006B0260"/>
    <w:rsid w:val="006B141F"/>
    <w:rsid w:val="006B165A"/>
    <w:rsid w:val="006B1D0A"/>
    <w:rsid w:val="006B4E74"/>
    <w:rsid w:val="006B5102"/>
    <w:rsid w:val="006B67FB"/>
    <w:rsid w:val="006C2DA4"/>
    <w:rsid w:val="006C7BDE"/>
    <w:rsid w:val="006D101A"/>
    <w:rsid w:val="006D21E2"/>
    <w:rsid w:val="006D5394"/>
    <w:rsid w:val="006D57A2"/>
    <w:rsid w:val="006D6FF1"/>
    <w:rsid w:val="006E0C96"/>
    <w:rsid w:val="006E6AD4"/>
    <w:rsid w:val="006E7A96"/>
    <w:rsid w:val="006F17F6"/>
    <w:rsid w:val="006F1E18"/>
    <w:rsid w:val="006F2CCF"/>
    <w:rsid w:val="006F3D93"/>
    <w:rsid w:val="0070146D"/>
    <w:rsid w:val="00703CD8"/>
    <w:rsid w:val="0070519A"/>
    <w:rsid w:val="0070601E"/>
    <w:rsid w:val="00710791"/>
    <w:rsid w:val="0071184C"/>
    <w:rsid w:val="00712D4D"/>
    <w:rsid w:val="00713145"/>
    <w:rsid w:val="00716152"/>
    <w:rsid w:val="00717B8B"/>
    <w:rsid w:val="00722F92"/>
    <w:rsid w:val="007253CA"/>
    <w:rsid w:val="00726080"/>
    <w:rsid w:val="007341F3"/>
    <w:rsid w:val="00734ABF"/>
    <w:rsid w:val="00740D14"/>
    <w:rsid w:val="00740E6E"/>
    <w:rsid w:val="00743492"/>
    <w:rsid w:val="00743F41"/>
    <w:rsid w:val="007532D6"/>
    <w:rsid w:val="0075338F"/>
    <w:rsid w:val="007569CF"/>
    <w:rsid w:val="0076366F"/>
    <w:rsid w:val="00764D7E"/>
    <w:rsid w:val="0077020E"/>
    <w:rsid w:val="0077222E"/>
    <w:rsid w:val="00774D53"/>
    <w:rsid w:val="00775B1A"/>
    <w:rsid w:val="00776F38"/>
    <w:rsid w:val="00783721"/>
    <w:rsid w:val="00786000"/>
    <w:rsid w:val="00791397"/>
    <w:rsid w:val="00792FC8"/>
    <w:rsid w:val="007939B4"/>
    <w:rsid w:val="007A0541"/>
    <w:rsid w:val="007A1157"/>
    <w:rsid w:val="007A2A32"/>
    <w:rsid w:val="007A7AB9"/>
    <w:rsid w:val="007B05F1"/>
    <w:rsid w:val="007B7617"/>
    <w:rsid w:val="007C78DE"/>
    <w:rsid w:val="007D3710"/>
    <w:rsid w:val="007E36F6"/>
    <w:rsid w:val="007F0F4E"/>
    <w:rsid w:val="007F1E51"/>
    <w:rsid w:val="007F7EF3"/>
    <w:rsid w:val="00804D0E"/>
    <w:rsid w:val="008050C6"/>
    <w:rsid w:val="0080736C"/>
    <w:rsid w:val="00810CEE"/>
    <w:rsid w:val="0081519F"/>
    <w:rsid w:val="0081548F"/>
    <w:rsid w:val="00817EDE"/>
    <w:rsid w:val="008245BA"/>
    <w:rsid w:val="008353A7"/>
    <w:rsid w:val="008420AD"/>
    <w:rsid w:val="0084497C"/>
    <w:rsid w:val="008449C0"/>
    <w:rsid w:val="00850171"/>
    <w:rsid w:val="00851572"/>
    <w:rsid w:val="00854A54"/>
    <w:rsid w:val="0085572C"/>
    <w:rsid w:val="00856E5A"/>
    <w:rsid w:val="00856E78"/>
    <w:rsid w:val="0085727E"/>
    <w:rsid w:val="00860CAB"/>
    <w:rsid w:val="00862321"/>
    <w:rsid w:val="00863FC6"/>
    <w:rsid w:val="008719FC"/>
    <w:rsid w:val="00872506"/>
    <w:rsid w:val="00872701"/>
    <w:rsid w:val="00883718"/>
    <w:rsid w:val="008858F6"/>
    <w:rsid w:val="0088660E"/>
    <w:rsid w:val="008928BC"/>
    <w:rsid w:val="008934B6"/>
    <w:rsid w:val="008941C0"/>
    <w:rsid w:val="0089460F"/>
    <w:rsid w:val="008A0B61"/>
    <w:rsid w:val="008A3621"/>
    <w:rsid w:val="008A520F"/>
    <w:rsid w:val="008A551C"/>
    <w:rsid w:val="008B3077"/>
    <w:rsid w:val="008B59C9"/>
    <w:rsid w:val="008B646E"/>
    <w:rsid w:val="008B663F"/>
    <w:rsid w:val="008B6C75"/>
    <w:rsid w:val="008C0703"/>
    <w:rsid w:val="008C42C3"/>
    <w:rsid w:val="008D08FD"/>
    <w:rsid w:val="008D3BF3"/>
    <w:rsid w:val="008D7E1B"/>
    <w:rsid w:val="008E0A88"/>
    <w:rsid w:val="008E1A34"/>
    <w:rsid w:val="008E2D81"/>
    <w:rsid w:val="008E3D93"/>
    <w:rsid w:val="008E56F4"/>
    <w:rsid w:val="008E5D46"/>
    <w:rsid w:val="008E7A05"/>
    <w:rsid w:val="008F061A"/>
    <w:rsid w:val="008F0EB9"/>
    <w:rsid w:val="008F36C6"/>
    <w:rsid w:val="008F547B"/>
    <w:rsid w:val="008F5CE1"/>
    <w:rsid w:val="008F618B"/>
    <w:rsid w:val="008F6823"/>
    <w:rsid w:val="00901EE2"/>
    <w:rsid w:val="009033DE"/>
    <w:rsid w:val="0090405E"/>
    <w:rsid w:val="00905C0A"/>
    <w:rsid w:val="009135FC"/>
    <w:rsid w:val="00916702"/>
    <w:rsid w:val="00925CA2"/>
    <w:rsid w:val="009266C6"/>
    <w:rsid w:val="00931DB7"/>
    <w:rsid w:val="0093291A"/>
    <w:rsid w:val="009345DF"/>
    <w:rsid w:val="0093504C"/>
    <w:rsid w:val="00936416"/>
    <w:rsid w:val="0094005A"/>
    <w:rsid w:val="009404D2"/>
    <w:rsid w:val="00940B79"/>
    <w:rsid w:val="009435B6"/>
    <w:rsid w:val="00953A49"/>
    <w:rsid w:val="009549EC"/>
    <w:rsid w:val="0095781C"/>
    <w:rsid w:val="00961B54"/>
    <w:rsid w:val="009628E4"/>
    <w:rsid w:val="0096468C"/>
    <w:rsid w:val="009658F0"/>
    <w:rsid w:val="00970B39"/>
    <w:rsid w:val="00970D86"/>
    <w:rsid w:val="009711DF"/>
    <w:rsid w:val="00971393"/>
    <w:rsid w:val="00972275"/>
    <w:rsid w:val="009725D5"/>
    <w:rsid w:val="009729B3"/>
    <w:rsid w:val="00974D1E"/>
    <w:rsid w:val="00983E4A"/>
    <w:rsid w:val="00984854"/>
    <w:rsid w:val="009866FC"/>
    <w:rsid w:val="00990B86"/>
    <w:rsid w:val="00991B1C"/>
    <w:rsid w:val="00991BF3"/>
    <w:rsid w:val="00994751"/>
    <w:rsid w:val="00995E13"/>
    <w:rsid w:val="00996286"/>
    <w:rsid w:val="00996506"/>
    <w:rsid w:val="0099750F"/>
    <w:rsid w:val="00997883"/>
    <w:rsid w:val="009A64B2"/>
    <w:rsid w:val="009B3C90"/>
    <w:rsid w:val="009C469E"/>
    <w:rsid w:val="009C560E"/>
    <w:rsid w:val="009C574F"/>
    <w:rsid w:val="009C7804"/>
    <w:rsid w:val="009E4C17"/>
    <w:rsid w:val="009E50B5"/>
    <w:rsid w:val="009E6129"/>
    <w:rsid w:val="009F01AA"/>
    <w:rsid w:val="009F19F2"/>
    <w:rsid w:val="009F3747"/>
    <w:rsid w:val="009F5A29"/>
    <w:rsid w:val="00A00D6A"/>
    <w:rsid w:val="00A041A7"/>
    <w:rsid w:val="00A06206"/>
    <w:rsid w:val="00A07277"/>
    <w:rsid w:val="00A072BA"/>
    <w:rsid w:val="00A10E41"/>
    <w:rsid w:val="00A1102C"/>
    <w:rsid w:val="00A1244E"/>
    <w:rsid w:val="00A129DD"/>
    <w:rsid w:val="00A16623"/>
    <w:rsid w:val="00A20068"/>
    <w:rsid w:val="00A24702"/>
    <w:rsid w:val="00A25440"/>
    <w:rsid w:val="00A26B4E"/>
    <w:rsid w:val="00A272F3"/>
    <w:rsid w:val="00A3274E"/>
    <w:rsid w:val="00A32919"/>
    <w:rsid w:val="00A45285"/>
    <w:rsid w:val="00A456FE"/>
    <w:rsid w:val="00A45963"/>
    <w:rsid w:val="00A46404"/>
    <w:rsid w:val="00A464F0"/>
    <w:rsid w:val="00A525F4"/>
    <w:rsid w:val="00A52B69"/>
    <w:rsid w:val="00A545D9"/>
    <w:rsid w:val="00A55048"/>
    <w:rsid w:val="00A55847"/>
    <w:rsid w:val="00A61F90"/>
    <w:rsid w:val="00A62ACA"/>
    <w:rsid w:val="00A62B0F"/>
    <w:rsid w:val="00A65D32"/>
    <w:rsid w:val="00A725F5"/>
    <w:rsid w:val="00A734FF"/>
    <w:rsid w:val="00A7437E"/>
    <w:rsid w:val="00A759D1"/>
    <w:rsid w:val="00A77CE8"/>
    <w:rsid w:val="00A823C1"/>
    <w:rsid w:val="00A86BC2"/>
    <w:rsid w:val="00A90FAC"/>
    <w:rsid w:val="00A95E5B"/>
    <w:rsid w:val="00A97F84"/>
    <w:rsid w:val="00AA4030"/>
    <w:rsid w:val="00AB0F25"/>
    <w:rsid w:val="00AB3211"/>
    <w:rsid w:val="00AB3E92"/>
    <w:rsid w:val="00AB6071"/>
    <w:rsid w:val="00AB6E31"/>
    <w:rsid w:val="00AC35F4"/>
    <w:rsid w:val="00AC4477"/>
    <w:rsid w:val="00AC44E5"/>
    <w:rsid w:val="00AD4FC2"/>
    <w:rsid w:val="00AD75BC"/>
    <w:rsid w:val="00AE06DB"/>
    <w:rsid w:val="00AE3E8B"/>
    <w:rsid w:val="00AE4795"/>
    <w:rsid w:val="00AE5361"/>
    <w:rsid w:val="00AE6349"/>
    <w:rsid w:val="00AF0056"/>
    <w:rsid w:val="00AF1223"/>
    <w:rsid w:val="00AF1D6B"/>
    <w:rsid w:val="00B01750"/>
    <w:rsid w:val="00B02872"/>
    <w:rsid w:val="00B03D0C"/>
    <w:rsid w:val="00B0411B"/>
    <w:rsid w:val="00B05934"/>
    <w:rsid w:val="00B07F2A"/>
    <w:rsid w:val="00B11DBC"/>
    <w:rsid w:val="00B14207"/>
    <w:rsid w:val="00B15D51"/>
    <w:rsid w:val="00B17FE4"/>
    <w:rsid w:val="00B26236"/>
    <w:rsid w:val="00B27B76"/>
    <w:rsid w:val="00B27FEE"/>
    <w:rsid w:val="00B40713"/>
    <w:rsid w:val="00B41000"/>
    <w:rsid w:val="00B5205F"/>
    <w:rsid w:val="00B54F1A"/>
    <w:rsid w:val="00B55321"/>
    <w:rsid w:val="00B5627A"/>
    <w:rsid w:val="00B646DD"/>
    <w:rsid w:val="00B65423"/>
    <w:rsid w:val="00B661C8"/>
    <w:rsid w:val="00B7103E"/>
    <w:rsid w:val="00B75079"/>
    <w:rsid w:val="00B7631F"/>
    <w:rsid w:val="00B76DD6"/>
    <w:rsid w:val="00B82293"/>
    <w:rsid w:val="00B8250E"/>
    <w:rsid w:val="00B82A02"/>
    <w:rsid w:val="00B878A6"/>
    <w:rsid w:val="00B931E2"/>
    <w:rsid w:val="00B936BD"/>
    <w:rsid w:val="00B9427E"/>
    <w:rsid w:val="00B94B7A"/>
    <w:rsid w:val="00B952C8"/>
    <w:rsid w:val="00B955A2"/>
    <w:rsid w:val="00BA2722"/>
    <w:rsid w:val="00BA40AD"/>
    <w:rsid w:val="00BB2D5B"/>
    <w:rsid w:val="00BB4515"/>
    <w:rsid w:val="00BC0E47"/>
    <w:rsid w:val="00BC6002"/>
    <w:rsid w:val="00BC6A1D"/>
    <w:rsid w:val="00BD2E29"/>
    <w:rsid w:val="00BD4E88"/>
    <w:rsid w:val="00BD5169"/>
    <w:rsid w:val="00BD59BF"/>
    <w:rsid w:val="00BD5F49"/>
    <w:rsid w:val="00BE1A60"/>
    <w:rsid w:val="00BE23AC"/>
    <w:rsid w:val="00BE3E85"/>
    <w:rsid w:val="00BE4FB5"/>
    <w:rsid w:val="00BE59F9"/>
    <w:rsid w:val="00BE6E6F"/>
    <w:rsid w:val="00BE7531"/>
    <w:rsid w:val="00BE7A5D"/>
    <w:rsid w:val="00BF1EA5"/>
    <w:rsid w:val="00BF2E33"/>
    <w:rsid w:val="00BF4A45"/>
    <w:rsid w:val="00C00C9D"/>
    <w:rsid w:val="00C01C70"/>
    <w:rsid w:val="00C01D63"/>
    <w:rsid w:val="00C04005"/>
    <w:rsid w:val="00C067FF"/>
    <w:rsid w:val="00C07568"/>
    <w:rsid w:val="00C0799A"/>
    <w:rsid w:val="00C111C0"/>
    <w:rsid w:val="00C161DA"/>
    <w:rsid w:val="00C170EB"/>
    <w:rsid w:val="00C22921"/>
    <w:rsid w:val="00C23BB6"/>
    <w:rsid w:val="00C26082"/>
    <w:rsid w:val="00C27C5D"/>
    <w:rsid w:val="00C31C04"/>
    <w:rsid w:val="00C31CB3"/>
    <w:rsid w:val="00C451AD"/>
    <w:rsid w:val="00C455E8"/>
    <w:rsid w:val="00C47863"/>
    <w:rsid w:val="00C50947"/>
    <w:rsid w:val="00C521AA"/>
    <w:rsid w:val="00C54292"/>
    <w:rsid w:val="00C543E6"/>
    <w:rsid w:val="00C54D91"/>
    <w:rsid w:val="00C61DFC"/>
    <w:rsid w:val="00C646D9"/>
    <w:rsid w:val="00C67064"/>
    <w:rsid w:val="00C67120"/>
    <w:rsid w:val="00C70CB2"/>
    <w:rsid w:val="00C77233"/>
    <w:rsid w:val="00C807AB"/>
    <w:rsid w:val="00C821B2"/>
    <w:rsid w:val="00C8330A"/>
    <w:rsid w:val="00C8458F"/>
    <w:rsid w:val="00C8546A"/>
    <w:rsid w:val="00C855E7"/>
    <w:rsid w:val="00C923AB"/>
    <w:rsid w:val="00C92F38"/>
    <w:rsid w:val="00C97E1F"/>
    <w:rsid w:val="00CA1234"/>
    <w:rsid w:val="00CA4675"/>
    <w:rsid w:val="00CB1647"/>
    <w:rsid w:val="00CC0014"/>
    <w:rsid w:val="00CC505B"/>
    <w:rsid w:val="00CC7B56"/>
    <w:rsid w:val="00CD0A84"/>
    <w:rsid w:val="00CD0D3C"/>
    <w:rsid w:val="00CD103C"/>
    <w:rsid w:val="00CD1F63"/>
    <w:rsid w:val="00CD2CA0"/>
    <w:rsid w:val="00CD3975"/>
    <w:rsid w:val="00CD3DAD"/>
    <w:rsid w:val="00CD65FB"/>
    <w:rsid w:val="00CE09B6"/>
    <w:rsid w:val="00CE4FA8"/>
    <w:rsid w:val="00CE541C"/>
    <w:rsid w:val="00CE664D"/>
    <w:rsid w:val="00CE6D6A"/>
    <w:rsid w:val="00CF106B"/>
    <w:rsid w:val="00CF71E1"/>
    <w:rsid w:val="00CF7C85"/>
    <w:rsid w:val="00CF7F34"/>
    <w:rsid w:val="00D02332"/>
    <w:rsid w:val="00D0249C"/>
    <w:rsid w:val="00D028CE"/>
    <w:rsid w:val="00D032EF"/>
    <w:rsid w:val="00D03A22"/>
    <w:rsid w:val="00D05B70"/>
    <w:rsid w:val="00D06AB2"/>
    <w:rsid w:val="00D112C1"/>
    <w:rsid w:val="00D11ED6"/>
    <w:rsid w:val="00D13E21"/>
    <w:rsid w:val="00D140BA"/>
    <w:rsid w:val="00D14427"/>
    <w:rsid w:val="00D15AC7"/>
    <w:rsid w:val="00D16460"/>
    <w:rsid w:val="00D21050"/>
    <w:rsid w:val="00D22071"/>
    <w:rsid w:val="00D22411"/>
    <w:rsid w:val="00D23170"/>
    <w:rsid w:val="00D24AD3"/>
    <w:rsid w:val="00D2514E"/>
    <w:rsid w:val="00D2599E"/>
    <w:rsid w:val="00D26F37"/>
    <w:rsid w:val="00D300C8"/>
    <w:rsid w:val="00D30435"/>
    <w:rsid w:val="00D30ED7"/>
    <w:rsid w:val="00D3120B"/>
    <w:rsid w:val="00D32024"/>
    <w:rsid w:val="00D33EB5"/>
    <w:rsid w:val="00D345D1"/>
    <w:rsid w:val="00D34B3E"/>
    <w:rsid w:val="00D37DA6"/>
    <w:rsid w:val="00D41304"/>
    <w:rsid w:val="00D4217D"/>
    <w:rsid w:val="00D43060"/>
    <w:rsid w:val="00D4360B"/>
    <w:rsid w:val="00D43F24"/>
    <w:rsid w:val="00D45561"/>
    <w:rsid w:val="00D45ACC"/>
    <w:rsid w:val="00D524A2"/>
    <w:rsid w:val="00D54621"/>
    <w:rsid w:val="00D55BD8"/>
    <w:rsid w:val="00D60397"/>
    <w:rsid w:val="00D62EF7"/>
    <w:rsid w:val="00D648DD"/>
    <w:rsid w:val="00D65DA2"/>
    <w:rsid w:val="00D67E99"/>
    <w:rsid w:val="00D67EC7"/>
    <w:rsid w:val="00D741AE"/>
    <w:rsid w:val="00D742E8"/>
    <w:rsid w:val="00D76226"/>
    <w:rsid w:val="00D81F2A"/>
    <w:rsid w:val="00D821E0"/>
    <w:rsid w:val="00D82E47"/>
    <w:rsid w:val="00D854B3"/>
    <w:rsid w:val="00D8741D"/>
    <w:rsid w:val="00D91A53"/>
    <w:rsid w:val="00D93109"/>
    <w:rsid w:val="00D93C47"/>
    <w:rsid w:val="00D9496D"/>
    <w:rsid w:val="00DA07B7"/>
    <w:rsid w:val="00DA169B"/>
    <w:rsid w:val="00DA43B3"/>
    <w:rsid w:val="00DA45F7"/>
    <w:rsid w:val="00DA4825"/>
    <w:rsid w:val="00DB0AAB"/>
    <w:rsid w:val="00DB10B5"/>
    <w:rsid w:val="00DB3BC0"/>
    <w:rsid w:val="00DB5FAD"/>
    <w:rsid w:val="00DC1AA3"/>
    <w:rsid w:val="00DC2C62"/>
    <w:rsid w:val="00DC3C54"/>
    <w:rsid w:val="00DC534F"/>
    <w:rsid w:val="00DC6A2A"/>
    <w:rsid w:val="00DD0F16"/>
    <w:rsid w:val="00DD23FE"/>
    <w:rsid w:val="00DD2B91"/>
    <w:rsid w:val="00DD42CA"/>
    <w:rsid w:val="00DD5A59"/>
    <w:rsid w:val="00DE5B85"/>
    <w:rsid w:val="00DE7EBC"/>
    <w:rsid w:val="00DF0632"/>
    <w:rsid w:val="00DF39D3"/>
    <w:rsid w:val="00DF4F74"/>
    <w:rsid w:val="00DF7AB7"/>
    <w:rsid w:val="00E02D41"/>
    <w:rsid w:val="00E04CAE"/>
    <w:rsid w:val="00E07688"/>
    <w:rsid w:val="00E079F7"/>
    <w:rsid w:val="00E103DE"/>
    <w:rsid w:val="00E110AD"/>
    <w:rsid w:val="00E11BF7"/>
    <w:rsid w:val="00E169D6"/>
    <w:rsid w:val="00E176B1"/>
    <w:rsid w:val="00E23182"/>
    <w:rsid w:val="00E2510A"/>
    <w:rsid w:val="00E3175F"/>
    <w:rsid w:val="00E31B18"/>
    <w:rsid w:val="00E320A8"/>
    <w:rsid w:val="00E3750D"/>
    <w:rsid w:val="00E50E04"/>
    <w:rsid w:val="00E5172E"/>
    <w:rsid w:val="00E51F74"/>
    <w:rsid w:val="00E52B30"/>
    <w:rsid w:val="00E53DFF"/>
    <w:rsid w:val="00E54FAE"/>
    <w:rsid w:val="00E55811"/>
    <w:rsid w:val="00E57958"/>
    <w:rsid w:val="00E61D93"/>
    <w:rsid w:val="00E65870"/>
    <w:rsid w:val="00E673BC"/>
    <w:rsid w:val="00E72712"/>
    <w:rsid w:val="00E8290F"/>
    <w:rsid w:val="00E83B5E"/>
    <w:rsid w:val="00E8409B"/>
    <w:rsid w:val="00E86AC8"/>
    <w:rsid w:val="00E8746E"/>
    <w:rsid w:val="00E91284"/>
    <w:rsid w:val="00E92709"/>
    <w:rsid w:val="00E93526"/>
    <w:rsid w:val="00EA3856"/>
    <w:rsid w:val="00EA41CB"/>
    <w:rsid w:val="00EB5EC4"/>
    <w:rsid w:val="00EB7650"/>
    <w:rsid w:val="00EC04A4"/>
    <w:rsid w:val="00EC2077"/>
    <w:rsid w:val="00EC3914"/>
    <w:rsid w:val="00EC5EF0"/>
    <w:rsid w:val="00ED14F4"/>
    <w:rsid w:val="00ED1A0A"/>
    <w:rsid w:val="00ED292B"/>
    <w:rsid w:val="00ED330B"/>
    <w:rsid w:val="00ED4380"/>
    <w:rsid w:val="00ED4FF7"/>
    <w:rsid w:val="00EE053F"/>
    <w:rsid w:val="00EE1ABB"/>
    <w:rsid w:val="00EF19BE"/>
    <w:rsid w:val="00EF3011"/>
    <w:rsid w:val="00EF37E0"/>
    <w:rsid w:val="00EF4E3D"/>
    <w:rsid w:val="00EF4F1D"/>
    <w:rsid w:val="00F009A5"/>
    <w:rsid w:val="00F00BCB"/>
    <w:rsid w:val="00F02250"/>
    <w:rsid w:val="00F04C81"/>
    <w:rsid w:val="00F06CC3"/>
    <w:rsid w:val="00F07D65"/>
    <w:rsid w:val="00F1093C"/>
    <w:rsid w:val="00F10F64"/>
    <w:rsid w:val="00F11183"/>
    <w:rsid w:val="00F113E9"/>
    <w:rsid w:val="00F11746"/>
    <w:rsid w:val="00F12DE1"/>
    <w:rsid w:val="00F13B75"/>
    <w:rsid w:val="00F13E40"/>
    <w:rsid w:val="00F159EE"/>
    <w:rsid w:val="00F16942"/>
    <w:rsid w:val="00F22377"/>
    <w:rsid w:val="00F30A99"/>
    <w:rsid w:val="00F3375F"/>
    <w:rsid w:val="00F426B5"/>
    <w:rsid w:val="00F45263"/>
    <w:rsid w:val="00F45440"/>
    <w:rsid w:val="00F5139C"/>
    <w:rsid w:val="00F534CF"/>
    <w:rsid w:val="00F53F50"/>
    <w:rsid w:val="00F55CDB"/>
    <w:rsid w:val="00F56C60"/>
    <w:rsid w:val="00F66E84"/>
    <w:rsid w:val="00F66F8B"/>
    <w:rsid w:val="00F753AA"/>
    <w:rsid w:val="00F75B2B"/>
    <w:rsid w:val="00F81234"/>
    <w:rsid w:val="00F82FE9"/>
    <w:rsid w:val="00F8316C"/>
    <w:rsid w:val="00F92D47"/>
    <w:rsid w:val="00F933AA"/>
    <w:rsid w:val="00F9587F"/>
    <w:rsid w:val="00F971E8"/>
    <w:rsid w:val="00FA3C39"/>
    <w:rsid w:val="00FA4626"/>
    <w:rsid w:val="00FA5F31"/>
    <w:rsid w:val="00FB0463"/>
    <w:rsid w:val="00FB08FC"/>
    <w:rsid w:val="00FB16E2"/>
    <w:rsid w:val="00FB2B05"/>
    <w:rsid w:val="00FB6FF2"/>
    <w:rsid w:val="00FB7FBC"/>
    <w:rsid w:val="00FC289D"/>
    <w:rsid w:val="00FC28D4"/>
    <w:rsid w:val="00FC3FA1"/>
    <w:rsid w:val="00FC4D95"/>
    <w:rsid w:val="00FC6502"/>
    <w:rsid w:val="00FD01DF"/>
    <w:rsid w:val="00FD0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DDB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DD6"/>
    <w:pPr>
      <w:spacing w:after="0" w:line="240" w:lineRule="auto"/>
    </w:pPr>
    <w:rPr>
      <w:sz w:val="24"/>
      <w:szCs w:val="24"/>
    </w:rPr>
  </w:style>
  <w:style w:type="paragraph" w:styleId="Heading1">
    <w:name w:val="heading 1"/>
    <w:basedOn w:val="Normal"/>
    <w:next w:val="Normal"/>
    <w:link w:val="Heading1Char"/>
    <w:uiPriority w:val="99"/>
    <w:qFormat/>
    <w:rsid w:val="004531B9"/>
    <w:pPr>
      <w:keepNext/>
      <w:spacing w:before="240" w:after="60"/>
      <w:outlineLvl w:val="0"/>
    </w:pPr>
    <w:rPr>
      <w:rFonts w:ascii="Times New Roman Bold" w:hAnsi="Times New Roman Bold"/>
      <w:b/>
      <w:sz w:val="32"/>
      <w:szCs w:val="20"/>
    </w:rPr>
  </w:style>
  <w:style w:type="paragraph" w:styleId="Heading3">
    <w:name w:val="heading 3"/>
    <w:basedOn w:val="Normal"/>
    <w:next w:val="Normal"/>
    <w:link w:val="Heading3Char"/>
    <w:uiPriority w:val="99"/>
    <w:qFormat/>
    <w:rsid w:val="00B76DD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B76DD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65DA2"/>
    <w:pPr>
      <w:spacing w:after="0" w:line="240" w:lineRule="auto"/>
    </w:pPr>
    <w:rPr>
      <w:sz w:val="24"/>
      <w:szCs w:val="24"/>
    </w:rPr>
  </w:style>
  <w:style w:type="character" w:customStyle="1" w:styleId="Heading3Char">
    <w:name w:val="Heading 3 Char"/>
    <w:basedOn w:val="DefaultParagraphFont"/>
    <w:link w:val="Heading3"/>
    <w:uiPriority w:val="9"/>
    <w:semiHidden/>
    <w:locked/>
    <w:rsid w:val="009975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9750F"/>
    <w:rPr>
      <w:rFonts w:asciiTheme="minorHAnsi" w:eastAsiaTheme="minorEastAsia" w:hAnsiTheme="minorHAnsi" w:cstheme="minorBidi"/>
      <w:b/>
      <w:bCs/>
      <w:sz w:val="28"/>
      <w:szCs w:val="28"/>
    </w:rPr>
  </w:style>
  <w:style w:type="paragraph" w:customStyle="1" w:styleId="Normala">
    <w:name w:val="Normal(a)"/>
    <w:basedOn w:val="Normal"/>
    <w:uiPriority w:val="99"/>
    <w:rsid w:val="004531B9"/>
    <w:pPr>
      <w:keepLines/>
      <w:numPr>
        <w:ilvl w:val="1"/>
        <w:numId w:val="36"/>
      </w:numPr>
      <w:tabs>
        <w:tab w:val="left" w:pos="1418"/>
        <w:tab w:val="num" w:pos="1712"/>
      </w:tabs>
      <w:spacing w:after="120"/>
      <w:ind w:left="1418" w:hanging="426"/>
      <w:jc w:val="both"/>
    </w:pPr>
    <w:rPr>
      <w:szCs w:val="20"/>
      <w:lang w:val="en-GB" w:eastAsia="en-GB"/>
    </w:rPr>
  </w:style>
  <w:style w:type="paragraph" w:customStyle="1" w:styleId="Clauses">
    <w:name w:val="Clauses"/>
    <w:basedOn w:val="Normal"/>
    <w:uiPriority w:val="99"/>
    <w:rsid w:val="004531B9"/>
    <w:pPr>
      <w:keepLines/>
      <w:numPr>
        <w:ilvl w:val="3"/>
        <w:numId w:val="36"/>
      </w:numPr>
      <w:tabs>
        <w:tab w:val="num" w:pos="431"/>
      </w:tabs>
      <w:spacing w:after="120"/>
      <w:ind w:left="431" w:hanging="431"/>
      <w:outlineLvl w:val="0"/>
    </w:pPr>
    <w:rPr>
      <w:rFonts w:ascii="Times New Roman Bold" w:hAnsi="Times New Roman Bold"/>
      <w:b/>
      <w:szCs w:val="20"/>
      <w:lang w:val="es-ES_tradnl" w:eastAsia="en-GB"/>
    </w:rPr>
  </w:style>
  <w:style w:type="paragraph" w:customStyle="1" w:styleId="BankNormal">
    <w:name w:val="BankNormal"/>
    <w:basedOn w:val="Normal"/>
    <w:uiPriority w:val="99"/>
    <w:rsid w:val="004531B9"/>
    <w:pPr>
      <w:numPr>
        <w:ilvl w:val="2"/>
        <w:numId w:val="36"/>
      </w:numPr>
      <w:spacing w:after="240"/>
    </w:pPr>
    <w:rPr>
      <w:szCs w:val="20"/>
    </w:rPr>
  </w:style>
  <w:style w:type="character" w:styleId="PageNumber">
    <w:name w:val="page number"/>
    <w:basedOn w:val="DefaultParagraphFont"/>
    <w:uiPriority w:val="99"/>
    <w:rsid w:val="00B76DD6"/>
    <w:rPr>
      <w:rFonts w:cs="Times New Roman"/>
    </w:rPr>
  </w:style>
  <w:style w:type="paragraph" w:styleId="Header">
    <w:name w:val="header"/>
    <w:basedOn w:val="Normal"/>
    <w:link w:val="HeaderChar"/>
    <w:uiPriority w:val="99"/>
    <w:rsid w:val="00B76DD6"/>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99750F"/>
    <w:rPr>
      <w:rFonts w:cs="Times New Roman"/>
      <w:sz w:val="24"/>
      <w:szCs w:val="24"/>
    </w:rPr>
  </w:style>
  <w:style w:type="paragraph" w:customStyle="1" w:styleId="A2-Heading3">
    <w:name w:val="A2-Heading 3"/>
    <w:basedOn w:val="Heading3"/>
    <w:uiPriority w:val="99"/>
    <w:rsid w:val="00B76DD6"/>
    <w:pPr>
      <w:keepNext w:val="0"/>
      <w:tabs>
        <w:tab w:val="left" w:pos="540"/>
      </w:tabs>
      <w:spacing w:before="0" w:after="0"/>
      <w:ind w:left="539" w:right="-34" w:hanging="539"/>
    </w:pPr>
    <w:rPr>
      <w:rFonts w:ascii="Times New Roman" w:hAnsi="Times New Roman" w:cs="Times New Roman"/>
      <w:sz w:val="24"/>
      <w:szCs w:val="24"/>
    </w:rPr>
  </w:style>
  <w:style w:type="paragraph" w:styleId="Footer">
    <w:name w:val="footer"/>
    <w:basedOn w:val="Normal"/>
    <w:link w:val="FooterChar"/>
    <w:uiPriority w:val="99"/>
    <w:rsid w:val="000816E2"/>
    <w:pPr>
      <w:tabs>
        <w:tab w:val="center" w:pos="4320"/>
        <w:tab w:val="right" w:pos="8640"/>
      </w:tabs>
    </w:pPr>
  </w:style>
  <w:style w:type="character" w:customStyle="1" w:styleId="FooterChar">
    <w:name w:val="Footer Char"/>
    <w:basedOn w:val="DefaultParagraphFont"/>
    <w:link w:val="Footer"/>
    <w:uiPriority w:val="99"/>
    <w:semiHidden/>
    <w:locked/>
    <w:rsid w:val="0099750F"/>
    <w:rPr>
      <w:rFonts w:cs="Times New Roman"/>
      <w:sz w:val="24"/>
      <w:szCs w:val="24"/>
    </w:rPr>
  </w:style>
  <w:style w:type="character" w:styleId="CommentReference">
    <w:name w:val="annotation reference"/>
    <w:basedOn w:val="DefaultParagraphFont"/>
    <w:uiPriority w:val="99"/>
    <w:semiHidden/>
    <w:rsid w:val="000270F6"/>
    <w:rPr>
      <w:rFonts w:cs="Times New Roman"/>
      <w:sz w:val="16"/>
      <w:szCs w:val="16"/>
    </w:rPr>
  </w:style>
  <w:style w:type="paragraph" w:styleId="CommentText">
    <w:name w:val="annotation text"/>
    <w:basedOn w:val="Normal"/>
    <w:link w:val="CommentTextChar"/>
    <w:uiPriority w:val="99"/>
    <w:semiHidden/>
    <w:rsid w:val="000270F6"/>
    <w:rPr>
      <w:sz w:val="20"/>
      <w:szCs w:val="20"/>
    </w:rPr>
  </w:style>
  <w:style w:type="character" w:customStyle="1" w:styleId="CommentTextChar">
    <w:name w:val="Comment Text Char"/>
    <w:basedOn w:val="DefaultParagraphFont"/>
    <w:link w:val="CommentText"/>
    <w:uiPriority w:val="99"/>
    <w:semiHidden/>
    <w:locked/>
    <w:rsid w:val="0099750F"/>
    <w:rPr>
      <w:rFonts w:cs="Times New Roman"/>
      <w:sz w:val="20"/>
      <w:szCs w:val="20"/>
    </w:rPr>
  </w:style>
  <w:style w:type="paragraph" w:styleId="CommentSubject">
    <w:name w:val="annotation subject"/>
    <w:basedOn w:val="CommentText"/>
    <w:next w:val="CommentText"/>
    <w:link w:val="CommentSubjectChar"/>
    <w:uiPriority w:val="99"/>
    <w:semiHidden/>
    <w:rsid w:val="000270F6"/>
    <w:rPr>
      <w:b/>
      <w:bCs/>
    </w:rPr>
  </w:style>
  <w:style w:type="character" w:customStyle="1" w:styleId="CommentSubjectChar">
    <w:name w:val="Comment Subject Char"/>
    <w:basedOn w:val="CommentTextChar"/>
    <w:link w:val="CommentSubject"/>
    <w:uiPriority w:val="99"/>
    <w:semiHidden/>
    <w:locked/>
    <w:rsid w:val="0099750F"/>
    <w:rPr>
      <w:rFonts w:cs="Times New Roman"/>
      <w:b/>
      <w:bCs/>
      <w:sz w:val="20"/>
      <w:szCs w:val="20"/>
    </w:rPr>
  </w:style>
  <w:style w:type="paragraph" w:styleId="BalloonText">
    <w:name w:val="Balloon Text"/>
    <w:basedOn w:val="Normal"/>
    <w:link w:val="BalloonTextChar"/>
    <w:uiPriority w:val="99"/>
    <w:semiHidden/>
    <w:rsid w:val="000270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750F"/>
    <w:rPr>
      <w:rFonts w:ascii="Tahoma" w:hAnsi="Tahoma" w:cs="Tahoma"/>
      <w:sz w:val="16"/>
      <w:szCs w:val="16"/>
    </w:rPr>
  </w:style>
  <w:style w:type="table" w:styleId="TableGrid">
    <w:name w:val="Table Grid"/>
    <w:basedOn w:val="TableNormal"/>
    <w:uiPriority w:val="99"/>
    <w:rsid w:val="00404E5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D03A22"/>
    <w:pPr>
      <w:ind w:left="720" w:hanging="720"/>
      <w:jc w:val="both"/>
    </w:pPr>
    <w:rPr>
      <w:szCs w:val="20"/>
    </w:rPr>
  </w:style>
  <w:style w:type="character" w:customStyle="1" w:styleId="BodyTextIndentChar">
    <w:name w:val="Body Text Indent Char"/>
    <w:basedOn w:val="DefaultParagraphFont"/>
    <w:link w:val="BodyTextIndent"/>
    <w:uiPriority w:val="99"/>
    <w:semiHidden/>
    <w:locked/>
    <w:rsid w:val="0099750F"/>
    <w:rPr>
      <w:rFonts w:cs="Times New Roman"/>
      <w:sz w:val="24"/>
      <w:szCs w:val="24"/>
    </w:rPr>
  </w:style>
  <w:style w:type="paragraph" w:customStyle="1" w:styleId="TxBrp81">
    <w:name w:val="TxBr_p81"/>
    <w:basedOn w:val="Normal"/>
    <w:uiPriority w:val="99"/>
    <w:rsid w:val="0029067F"/>
    <w:pPr>
      <w:tabs>
        <w:tab w:val="left" w:pos="1065"/>
        <w:tab w:val="left" w:pos="1853"/>
      </w:tabs>
      <w:autoSpaceDE w:val="0"/>
      <w:autoSpaceDN w:val="0"/>
      <w:adjustRightInd w:val="0"/>
      <w:spacing w:line="289" w:lineRule="atLeast"/>
      <w:ind w:left="1854" w:hanging="788"/>
    </w:pPr>
    <w:rPr>
      <w:sz w:val="20"/>
    </w:rPr>
  </w:style>
  <w:style w:type="paragraph" w:customStyle="1" w:styleId="TitleofDoc">
    <w:name w:val="Title of Doc"/>
    <w:basedOn w:val="Normal"/>
    <w:next w:val="Normal"/>
    <w:uiPriority w:val="99"/>
    <w:rsid w:val="00B94B7A"/>
    <w:pPr>
      <w:autoSpaceDE w:val="0"/>
      <w:autoSpaceDN w:val="0"/>
      <w:adjustRightInd w:val="0"/>
    </w:pPr>
    <w:rPr>
      <w:rFonts w:ascii="Arial" w:hAnsi="Arial" w:cs="Arial"/>
    </w:rPr>
  </w:style>
  <w:style w:type="paragraph" w:styleId="FootnoteText">
    <w:name w:val="footnote text"/>
    <w:basedOn w:val="Normal"/>
    <w:link w:val="FootnoteTextChar"/>
    <w:uiPriority w:val="99"/>
    <w:rsid w:val="00270134"/>
    <w:rPr>
      <w:sz w:val="20"/>
      <w:szCs w:val="20"/>
    </w:rPr>
  </w:style>
  <w:style w:type="character" w:customStyle="1" w:styleId="FootnoteTextChar">
    <w:name w:val="Footnote Text Char"/>
    <w:basedOn w:val="DefaultParagraphFont"/>
    <w:link w:val="FootnoteText"/>
    <w:uiPriority w:val="99"/>
    <w:locked/>
    <w:rsid w:val="00270134"/>
    <w:rPr>
      <w:rFonts w:cs="Times New Roman"/>
    </w:rPr>
  </w:style>
  <w:style w:type="character" w:styleId="FootnoteReference">
    <w:name w:val="footnote reference"/>
    <w:basedOn w:val="DefaultParagraphFont"/>
    <w:uiPriority w:val="99"/>
    <w:rsid w:val="00270134"/>
    <w:rPr>
      <w:rFonts w:cs="Times New Roman"/>
      <w:vertAlign w:val="superscript"/>
    </w:rPr>
  </w:style>
  <w:style w:type="character" w:styleId="Hyperlink">
    <w:name w:val="Hyperlink"/>
    <w:basedOn w:val="DefaultParagraphFont"/>
    <w:uiPriority w:val="99"/>
    <w:rsid w:val="007F7EF3"/>
    <w:rPr>
      <w:rFonts w:cs="Times New Roman"/>
      <w:color w:val="0000FF"/>
      <w:u w:val="single"/>
    </w:rPr>
  </w:style>
  <w:style w:type="paragraph" w:styleId="ListParagraph">
    <w:name w:val="List Paragraph"/>
    <w:basedOn w:val="Normal"/>
    <w:uiPriority w:val="99"/>
    <w:qFormat/>
    <w:rsid w:val="00630D06"/>
    <w:pPr>
      <w:ind w:left="720"/>
    </w:pPr>
  </w:style>
  <w:style w:type="character" w:customStyle="1" w:styleId="Heading1Char">
    <w:name w:val="Heading 1 Char"/>
    <w:basedOn w:val="DefaultParagraphFont"/>
    <w:link w:val="Heading1"/>
    <w:uiPriority w:val="99"/>
    <w:locked/>
    <w:rsid w:val="004531B9"/>
    <w:rPr>
      <w:rFonts w:ascii="Times New Roman Bold" w:hAnsi="Times New Roman Bold" w:cs="Times New Roman"/>
      <w:b/>
      <w:sz w:val="32"/>
      <w:lang w:val="en-US" w:eastAsia="en-US" w:bidi="ar-SA"/>
    </w:rPr>
  </w:style>
  <w:style w:type="paragraph" w:customStyle="1" w:styleId="ProjectName">
    <w:name w:val="Project Name"/>
    <w:next w:val="Normal"/>
    <w:rsid w:val="005822EA"/>
    <w:pPr>
      <w:keepNext/>
      <w:pBdr>
        <w:top w:val="nil"/>
        <w:left w:val="nil"/>
        <w:bottom w:val="nil"/>
        <w:right w:val="nil"/>
        <w:between w:val="nil"/>
        <w:bar w:val="nil"/>
      </w:pBdr>
      <w:spacing w:after="60" w:line="240" w:lineRule="auto"/>
      <w:jc w:val="right"/>
    </w:pPr>
    <w:rPr>
      <w:rFonts w:ascii="Arial Narrow" w:eastAsia="Arial Unicode MS" w:hAnsi="Arial Unicode MS" w:cs="Arial Unicode MS"/>
      <w:b/>
      <w:bCs/>
      <w:smallCaps/>
      <w:color w:val="000000"/>
      <w:u w:color="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DD6"/>
    <w:pPr>
      <w:spacing w:after="0" w:line="240" w:lineRule="auto"/>
    </w:pPr>
    <w:rPr>
      <w:sz w:val="24"/>
      <w:szCs w:val="24"/>
    </w:rPr>
  </w:style>
  <w:style w:type="paragraph" w:styleId="Heading1">
    <w:name w:val="heading 1"/>
    <w:basedOn w:val="Normal"/>
    <w:next w:val="Normal"/>
    <w:link w:val="Heading1Char"/>
    <w:uiPriority w:val="99"/>
    <w:qFormat/>
    <w:rsid w:val="004531B9"/>
    <w:pPr>
      <w:keepNext/>
      <w:spacing w:before="240" w:after="60"/>
      <w:outlineLvl w:val="0"/>
    </w:pPr>
    <w:rPr>
      <w:rFonts w:ascii="Times New Roman Bold" w:hAnsi="Times New Roman Bold"/>
      <w:b/>
      <w:sz w:val="32"/>
      <w:szCs w:val="20"/>
    </w:rPr>
  </w:style>
  <w:style w:type="paragraph" w:styleId="Heading3">
    <w:name w:val="heading 3"/>
    <w:basedOn w:val="Normal"/>
    <w:next w:val="Normal"/>
    <w:link w:val="Heading3Char"/>
    <w:uiPriority w:val="99"/>
    <w:qFormat/>
    <w:rsid w:val="00B76DD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B76DD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65DA2"/>
    <w:pPr>
      <w:spacing w:after="0" w:line="240" w:lineRule="auto"/>
    </w:pPr>
    <w:rPr>
      <w:sz w:val="24"/>
      <w:szCs w:val="24"/>
    </w:rPr>
  </w:style>
  <w:style w:type="character" w:customStyle="1" w:styleId="Heading3Char">
    <w:name w:val="Heading 3 Char"/>
    <w:basedOn w:val="DefaultParagraphFont"/>
    <w:link w:val="Heading3"/>
    <w:uiPriority w:val="9"/>
    <w:semiHidden/>
    <w:locked/>
    <w:rsid w:val="009975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9750F"/>
    <w:rPr>
      <w:rFonts w:asciiTheme="minorHAnsi" w:eastAsiaTheme="minorEastAsia" w:hAnsiTheme="minorHAnsi" w:cstheme="minorBidi"/>
      <w:b/>
      <w:bCs/>
      <w:sz w:val="28"/>
      <w:szCs w:val="28"/>
    </w:rPr>
  </w:style>
  <w:style w:type="paragraph" w:customStyle="1" w:styleId="Normala">
    <w:name w:val="Normal(a)"/>
    <w:basedOn w:val="Normal"/>
    <w:uiPriority w:val="99"/>
    <w:rsid w:val="004531B9"/>
    <w:pPr>
      <w:keepLines/>
      <w:numPr>
        <w:ilvl w:val="1"/>
        <w:numId w:val="36"/>
      </w:numPr>
      <w:tabs>
        <w:tab w:val="left" w:pos="1418"/>
        <w:tab w:val="num" w:pos="1712"/>
      </w:tabs>
      <w:spacing w:after="120"/>
      <w:ind w:left="1418" w:hanging="426"/>
      <w:jc w:val="both"/>
    </w:pPr>
    <w:rPr>
      <w:szCs w:val="20"/>
      <w:lang w:val="en-GB" w:eastAsia="en-GB"/>
    </w:rPr>
  </w:style>
  <w:style w:type="paragraph" w:customStyle="1" w:styleId="Clauses">
    <w:name w:val="Clauses"/>
    <w:basedOn w:val="Normal"/>
    <w:uiPriority w:val="99"/>
    <w:rsid w:val="004531B9"/>
    <w:pPr>
      <w:keepLines/>
      <w:numPr>
        <w:ilvl w:val="3"/>
        <w:numId w:val="36"/>
      </w:numPr>
      <w:tabs>
        <w:tab w:val="num" w:pos="431"/>
      </w:tabs>
      <w:spacing w:after="120"/>
      <w:ind w:left="431" w:hanging="431"/>
      <w:outlineLvl w:val="0"/>
    </w:pPr>
    <w:rPr>
      <w:rFonts w:ascii="Times New Roman Bold" w:hAnsi="Times New Roman Bold"/>
      <w:b/>
      <w:szCs w:val="20"/>
      <w:lang w:val="es-ES_tradnl" w:eastAsia="en-GB"/>
    </w:rPr>
  </w:style>
  <w:style w:type="paragraph" w:customStyle="1" w:styleId="BankNormal">
    <w:name w:val="BankNormal"/>
    <w:basedOn w:val="Normal"/>
    <w:uiPriority w:val="99"/>
    <w:rsid w:val="004531B9"/>
    <w:pPr>
      <w:numPr>
        <w:ilvl w:val="2"/>
        <w:numId w:val="36"/>
      </w:numPr>
      <w:spacing w:after="240"/>
    </w:pPr>
    <w:rPr>
      <w:szCs w:val="20"/>
    </w:rPr>
  </w:style>
  <w:style w:type="character" w:styleId="PageNumber">
    <w:name w:val="page number"/>
    <w:basedOn w:val="DefaultParagraphFont"/>
    <w:uiPriority w:val="99"/>
    <w:rsid w:val="00B76DD6"/>
    <w:rPr>
      <w:rFonts w:cs="Times New Roman"/>
    </w:rPr>
  </w:style>
  <w:style w:type="paragraph" w:styleId="Header">
    <w:name w:val="header"/>
    <w:basedOn w:val="Normal"/>
    <w:link w:val="HeaderChar"/>
    <w:uiPriority w:val="99"/>
    <w:rsid w:val="00B76DD6"/>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99750F"/>
    <w:rPr>
      <w:rFonts w:cs="Times New Roman"/>
      <w:sz w:val="24"/>
      <w:szCs w:val="24"/>
    </w:rPr>
  </w:style>
  <w:style w:type="paragraph" w:customStyle="1" w:styleId="A2-Heading3">
    <w:name w:val="A2-Heading 3"/>
    <w:basedOn w:val="Heading3"/>
    <w:uiPriority w:val="99"/>
    <w:rsid w:val="00B76DD6"/>
    <w:pPr>
      <w:keepNext w:val="0"/>
      <w:tabs>
        <w:tab w:val="left" w:pos="540"/>
      </w:tabs>
      <w:spacing w:before="0" w:after="0"/>
      <w:ind w:left="539" w:right="-34" w:hanging="539"/>
    </w:pPr>
    <w:rPr>
      <w:rFonts w:ascii="Times New Roman" w:hAnsi="Times New Roman" w:cs="Times New Roman"/>
      <w:sz w:val="24"/>
      <w:szCs w:val="24"/>
    </w:rPr>
  </w:style>
  <w:style w:type="paragraph" w:styleId="Footer">
    <w:name w:val="footer"/>
    <w:basedOn w:val="Normal"/>
    <w:link w:val="FooterChar"/>
    <w:uiPriority w:val="99"/>
    <w:rsid w:val="000816E2"/>
    <w:pPr>
      <w:tabs>
        <w:tab w:val="center" w:pos="4320"/>
        <w:tab w:val="right" w:pos="8640"/>
      </w:tabs>
    </w:pPr>
  </w:style>
  <w:style w:type="character" w:customStyle="1" w:styleId="FooterChar">
    <w:name w:val="Footer Char"/>
    <w:basedOn w:val="DefaultParagraphFont"/>
    <w:link w:val="Footer"/>
    <w:uiPriority w:val="99"/>
    <w:semiHidden/>
    <w:locked/>
    <w:rsid w:val="0099750F"/>
    <w:rPr>
      <w:rFonts w:cs="Times New Roman"/>
      <w:sz w:val="24"/>
      <w:szCs w:val="24"/>
    </w:rPr>
  </w:style>
  <w:style w:type="character" w:styleId="CommentReference">
    <w:name w:val="annotation reference"/>
    <w:basedOn w:val="DefaultParagraphFont"/>
    <w:uiPriority w:val="99"/>
    <w:semiHidden/>
    <w:rsid w:val="000270F6"/>
    <w:rPr>
      <w:rFonts w:cs="Times New Roman"/>
      <w:sz w:val="16"/>
      <w:szCs w:val="16"/>
    </w:rPr>
  </w:style>
  <w:style w:type="paragraph" w:styleId="CommentText">
    <w:name w:val="annotation text"/>
    <w:basedOn w:val="Normal"/>
    <w:link w:val="CommentTextChar"/>
    <w:uiPriority w:val="99"/>
    <w:semiHidden/>
    <w:rsid w:val="000270F6"/>
    <w:rPr>
      <w:sz w:val="20"/>
      <w:szCs w:val="20"/>
    </w:rPr>
  </w:style>
  <w:style w:type="character" w:customStyle="1" w:styleId="CommentTextChar">
    <w:name w:val="Comment Text Char"/>
    <w:basedOn w:val="DefaultParagraphFont"/>
    <w:link w:val="CommentText"/>
    <w:uiPriority w:val="99"/>
    <w:semiHidden/>
    <w:locked/>
    <w:rsid w:val="0099750F"/>
    <w:rPr>
      <w:rFonts w:cs="Times New Roman"/>
      <w:sz w:val="20"/>
      <w:szCs w:val="20"/>
    </w:rPr>
  </w:style>
  <w:style w:type="paragraph" w:styleId="CommentSubject">
    <w:name w:val="annotation subject"/>
    <w:basedOn w:val="CommentText"/>
    <w:next w:val="CommentText"/>
    <w:link w:val="CommentSubjectChar"/>
    <w:uiPriority w:val="99"/>
    <w:semiHidden/>
    <w:rsid w:val="000270F6"/>
    <w:rPr>
      <w:b/>
      <w:bCs/>
    </w:rPr>
  </w:style>
  <w:style w:type="character" w:customStyle="1" w:styleId="CommentSubjectChar">
    <w:name w:val="Comment Subject Char"/>
    <w:basedOn w:val="CommentTextChar"/>
    <w:link w:val="CommentSubject"/>
    <w:uiPriority w:val="99"/>
    <w:semiHidden/>
    <w:locked/>
    <w:rsid w:val="0099750F"/>
    <w:rPr>
      <w:rFonts w:cs="Times New Roman"/>
      <w:b/>
      <w:bCs/>
      <w:sz w:val="20"/>
      <w:szCs w:val="20"/>
    </w:rPr>
  </w:style>
  <w:style w:type="paragraph" w:styleId="BalloonText">
    <w:name w:val="Balloon Text"/>
    <w:basedOn w:val="Normal"/>
    <w:link w:val="BalloonTextChar"/>
    <w:uiPriority w:val="99"/>
    <w:semiHidden/>
    <w:rsid w:val="000270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750F"/>
    <w:rPr>
      <w:rFonts w:ascii="Tahoma" w:hAnsi="Tahoma" w:cs="Tahoma"/>
      <w:sz w:val="16"/>
      <w:szCs w:val="16"/>
    </w:rPr>
  </w:style>
  <w:style w:type="table" w:styleId="TableGrid">
    <w:name w:val="Table Grid"/>
    <w:basedOn w:val="TableNormal"/>
    <w:uiPriority w:val="99"/>
    <w:rsid w:val="00404E5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D03A22"/>
    <w:pPr>
      <w:ind w:left="720" w:hanging="720"/>
      <w:jc w:val="both"/>
    </w:pPr>
    <w:rPr>
      <w:szCs w:val="20"/>
    </w:rPr>
  </w:style>
  <w:style w:type="character" w:customStyle="1" w:styleId="BodyTextIndentChar">
    <w:name w:val="Body Text Indent Char"/>
    <w:basedOn w:val="DefaultParagraphFont"/>
    <w:link w:val="BodyTextIndent"/>
    <w:uiPriority w:val="99"/>
    <w:semiHidden/>
    <w:locked/>
    <w:rsid w:val="0099750F"/>
    <w:rPr>
      <w:rFonts w:cs="Times New Roman"/>
      <w:sz w:val="24"/>
      <w:szCs w:val="24"/>
    </w:rPr>
  </w:style>
  <w:style w:type="paragraph" w:customStyle="1" w:styleId="TxBrp81">
    <w:name w:val="TxBr_p81"/>
    <w:basedOn w:val="Normal"/>
    <w:uiPriority w:val="99"/>
    <w:rsid w:val="0029067F"/>
    <w:pPr>
      <w:tabs>
        <w:tab w:val="left" w:pos="1065"/>
        <w:tab w:val="left" w:pos="1853"/>
      </w:tabs>
      <w:autoSpaceDE w:val="0"/>
      <w:autoSpaceDN w:val="0"/>
      <w:adjustRightInd w:val="0"/>
      <w:spacing w:line="289" w:lineRule="atLeast"/>
      <w:ind w:left="1854" w:hanging="788"/>
    </w:pPr>
    <w:rPr>
      <w:sz w:val="20"/>
    </w:rPr>
  </w:style>
  <w:style w:type="paragraph" w:customStyle="1" w:styleId="TitleofDoc">
    <w:name w:val="Title of Doc"/>
    <w:basedOn w:val="Normal"/>
    <w:next w:val="Normal"/>
    <w:uiPriority w:val="99"/>
    <w:rsid w:val="00B94B7A"/>
    <w:pPr>
      <w:autoSpaceDE w:val="0"/>
      <w:autoSpaceDN w:val="0"/>
      <w:adjustRightInd w:val="0"/>
    </w:pPr>
    <w:rPr>
      <w:rFonts w:ascii="Arial" w:hAnsi="Arial" w:cs="Arial"/>
    </w:rPr>
  </w:style>
  <w:style w:type="paragraph" w:styleId="FootnoteText">
    <w:name w:val="footnote text"/>
    <w:basedOn w:val="Normal"/>
    <w:link w:val="FootnoteTextChar"/>
    <w:uiPriority w:val="99"/>
    <w:rsid w:val="00270134"/>
    <w:rPr>
      <w:sz w:val="20"/>
      <w:szCs w:val="20"/>
    </w:rPr>
  </w:style>
  <w:style w:type="character" w:customStyle="1" w:styleId="FootnoteTextChar">
    <w:name w:val="Footnote Text Char"/>
    <w:basedOn w:val="DefaultParagraphFont"/>
    <w:link w:val="FootnoteText"/>
    <w:uiPriority w:val="99"/>
    <w:locked/>
    <w:rsid w:val="00270134"/>
    <w:rPr>
      <w:rFonts w:cs="Times New Roman"/>
    </w:rPr>
  </w:style>
  <w:style w:type="character" w:styleId="FootnoteReference">
    <w:name w:val="footnote reference"/>
    <w:basedOn w:val="DefaultParagraphFont"/>
    <w:uiPriority w:val="99"/>
    <w:rsid w:val="00270134"/>
    <w:rPr>
      <w:rFonts w:cs="Times New Roman"/>
      <w:vertAlign w:val="superscript"/>
    </w:rPr>
  </w:style>
  <w:style w:type="character" w:styleId="Hyperlink">
    <w:name w:val="Hyperlink"/>
    <w:basedOn w:val="DefaultParagraphFont"/>
    <w:uiPriority w:val="99"/>
    <w:rsid w:val="007F7EF3"/>
    <w:rPr>
      <w:rFonts w:cs="Times New Roman"/>
      <w:color w:val="0000FF"/>
      <w:u w:val="single"/>
    </w:rPr>
  </w:style>
  <w:style w:type="paragraph" w:styleId="ListParagraph">
    <w:name w:val="List Paragraph"/>
    <w:basedOn w:val="Normal"/>
    <w:uiPriority w:val="99"/>
    <w:qFormat/>
    <w:rsid w:val="00630D06"/>
    <w:pPr>
      <w:ind w:left="720"/>
    </w:pPr>
  </w:style>
  <w:style w:type="character" w:customStyle="1" w:styleId="Heading1Char">
    <w:name w:val="Heading 1 Char"/>
    <w:basedOn w:val="DefaultParagraphFont"/>
    <w:link w:val="Heading1"/>
    <w:uiPriority w:val="99"/>
    <w:locked/>
    <w:rsid w:val="004531B9"/>
    <w:rPr>
      <w:rFonts w:ascii="Times New Roman Bold" w:hAnsi="Times New Roman Bold" w:cs="Times New Roman"/>
      <w:b/>
      <w:sz w:val="32"/>
      <w:lang w:val="en-US" w:eastAsia="en-US" w:bidi="ar-SA"/>
    </w:rPr>
  </w:style>
  <w:style w:type="paragraph" w:customStyle="1" w:styleId="ProjectName">
    <w:name w:val="Project Name"/>
    <w:next w:val="Normal"/>
    <w:rsid w:val="005822EA"/>
    <w:pPr>
      <w:keepNext/>
      <w:pBdr>
        <w:top w:val="nil"/>
        <w:left w:val="nil"/>
        <w:bottom w:val="nil"/>
        <w:right w:val="nil"/>
        <w:between w:val="nil"/>
        <w:bar w:val="nil"/>
      </w:pBdr>
      <w:spacing w:after="60" w:line="240" w:lineRule="auto"/>
      <w:jc w:val="right"/>
    </w:pPr>
    <w:rPr>
      <w:rFonts w:ascii="Arial Narrow" w:eastAsia="Arial Unicode MS" w:hAnsi="Arial Unicode MS" w:cs="Arial Unicode MS"/>
      <w:b/>
      <w:bCs/>
      <w:smallCap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654253">
      <w:marLeft w:val="0"/>
      <w:marRight w:val="0"/>
      <w:marTop w:val="0"/>
      <w:marBottom w:val="0"/>
      <w:divBdr>
        <w:top w:val="none" w:sz="0" w:space="0" w:color="auto"/>
        <w:left w:val="none" w:sz="0" w:space="0" w:color="auto"/>
        <w:bottom w:val="none" w:sz="0" w:space="0" w:color="auto"/>
        <w:right w:val="none" w:sz="0" w:space="0" w:color="auto"/>
      </w:divBdr>
    </w:div>
    <w:div w:id="870654254">
      <w:marLeft w:val="0"/>
      <w:marRight w:val="0"/>
      <w:marTop w:val="0"/>
      <w:marBottom w:val="0"/>
      <w:divBdr>
        <w:top w:val="none" w:sz="0" w:space="0" w:color="auto"/>
        <w:left w:val="none" w:sz="0" w:space="0" w:color="auto"/>
        <w:bottom w:val="none" w:sz="0" w:space="0" w:color="auto"/>
        <w:right w:val="none" w:sz="0" w:space="0" w:color="auto"/>
      </w:divBdr>
    </w:div>
    <w:div w:id="870654255">
      <w:marLeft w:val="0"/>
      <w:marRight w:val="0"/>
      <w:marTop w:val="0"/>
      <w:marBottom w:val="0"/>
      <w:divBdr>
        <w:top w:val="none" w:sz="0" w:space="0" w:color="auto"/>
        <w:left w:val="none" w:sz="0" w:space="0" w:color="auto"/>
        <w:bottom w:val="none" w:sz="0" w:space="0" w:color="auto"/>
        <w:right w:val="none" w:sz="0" w:space="0" w:color="auto"/>
      </w:divBdr>
    </w:div>
    <w:div w:id="2044594762">
      <w:marLeft w:val="0"/>
      <w:marRight w:val="0"/>
      <w:marTop w:val="0"/>
      <w:marBottom w:val="0"/>
      <w:divBdr>
        <w:top w:val="none" w:sz="0" w:space="0" w:color="auto"/>
        <w:left w:val="none" w:sz="0" w:space="0" w:color="auto"/>
        <w:bottom w:val="none" w:sz="0" w:space="0" w:color="auto"/>
        <w:right w:val="none" w:sz="0" w:space="0" w:color="auto"/>
      </w:divBdr>
    </w:div>
    <w:div w:id="2044594763">
      <w:marLeft w:val="0"/>
      <w:marRight w:val="0"/>
      <w:marTop w:val="0"/>
      <w:marBottom w:val="0"/>
      <w:divBdr>
        <w:top w:val="none" w:sz="0" w:space="0" w:color="auto"/>
        <w:left w:val="none" w:sz="0" w:space="0" w:color="auto"/>
        <w:bottom w:val="none" w:sz="0" w:space="0" w:color="auto"/>
        <w:right w:val="none" w:sz="0" w:space="0" w:color="auto"/>
      </w:divBdr>
    </w:div>
    <w:div w:id="204459476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A35B1-C66B-AF4D-B35E-8A8E1175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1647</Words>
  <Characters>9393</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vt:lpstr>
    </vt:vector>
  </TitlesOfParts>
  <Company>LIRNEasia</Company>
  <LinksUpToDate>false</LinksUpToDate>
  <CharactersWithSpaces>11018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ayesha z</dc:creator>
  <cp:lastModifiedBy>Laleema Senanayake</cp:lastModifiedBy>
  <cp:revision>3</cp:revision>
  <cp:lastPrinted>2017-07-06T05:15:00Z</cp:lastPrinted>
  <dcterms:created xsi:type="dcterms:W3CDTF">2017-07-19T14:40:00Z</dcterms:created>
  <dcterms:modified xsi:type="dcterms:W3CDTF">2018-01-15T08:22:00Z</dcterms:modified>
</cp:coreProperties>
</file>